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A27" w:rsidRPr="00513FA6" w:rsidRDefault="00513FA6">
      <w:pPr>
        <w:pStyle w:val="Date1"/>
        <w:rPr>
          <w:rFonts w:ascii="Times New Roman" w:hAnsi="Times New Roman" w:cs="Times New Roman"/>
          <w:b/>
          <w:bCs/>
        </w:rPr>
      </w:pPr>
      <w:r w:rsidRPr="00513FA6">
        <w:rPr>
          <w:rFonts w:ascii="Times New Roman" w:hAnsi="Times New Roman" w:cs="Times New Roman"/>
          <w:b/>
          <w:bCs/>
        </w:rPr>
        <w:t>April 9, 1915</w:t>
      </w:r>
    </w:p>
    <w:p w:rsidR="00AC7A27" w:rsidRPr="00513FA6" w:rsidRDefault="00513FA6">
      <w:pPr>
        <w:pStyle w:val="Title1"/>
        <w:rPr>
          <w:rFonts w:ascii="Times New Roman" w:hAnsi="Times New Roman" w:cs="Times New Roman"/>
          <w:b/>
          <w:bCs/>
          <w:sz w:val="28"/>
          <w:szCs w:val="28"/>
        </w:rPr>
      </w:pPr>
      <w:r w:rsidRPr="00513FA6">
        <w:rPr>
          <w:rFonts w:ascii="Times New Roman" w:hAnsi="Times New Roman" w:cs="Times New Roman"/>
          <w:b/>
          <w:bCs/>
          <w:sz w:val="28"/>
          <w:szCs w:val="28"/>
        </w:rPr>
        <w:t xml:space="preserve">The Holy Quran Enjoins Exemplary Treatment of Divorced and Widowed Women </w:t>
      </w:r>
    </w:p>
    <w:p w:rsidR="00513FA6" w:rsidRDefault="00513FA6" w:rsidP="00513FA6">
      <w:pPr>
        <w:spacing w:before="960" w:after="200" w:line="320" w:lineRule="exact"/>
        <w:rPr>
          <w:sz w:val="28"/>
          <w:szCs w:val="28"/>
        </w:rPr>
      </w:pPr>
      <w:r>
        <w:rPr>
          <w:rFonts w:ascii="Garamond-Book" w:hAnsi="Garamond-Book" w:cs="Garamond-Book"/>
          <w:color w:val="282828"/>
          <w:sz w:val="120"/>
          <w:szCs w:val="120"/>
        </w:rPr>
        <w:t>I</w:t>
      </w:r>
      <w:r>
        <w:rPr>
          <w:sz w:val="28"/>
          <w:szCs w:val="28"/>
        </w:rPr>
        <w:t xml:space="preserve"> bear witness that none deserves to be served besides Allah and I bear witness that Muhammad is the servant and messenger of Allah. —</w:t>
      </w:r>
    </w:p>
    <w:p w:rsidR="00AC7A27" w:rsidRPr="00513FA6" w:rsidRDefault="00513FA6" w:rsidP="00513FA6">
      <w:pPr>
        <w:keepLines w:val="0"/>
        <w:spacing w:before="0" w:after="200" w:line="240" w:lineRule="auto"/>
        <w:ind w:firstLine="300"/>
        <w:rPr>
          <w:rStyle w:val="Normal1"/>
          <w:rFonts w:ascii="Times New Roman" w:eastAsia="ITC Garamond Book" w:hAnsi="Times New Roman" w:cs="Times New Roman"/>
          <w:sz w:val="28"/>
          <w:szCs w:val="28"/>
        </w:rPr>
      </w:pPr>
      <w:r w:rsidRPr="00513FA6">
        <w:rPr>
          <w:rStyle w:val="Normal1"/>
          <w:rFonts w:ascii="Times New Roman" w:eastAsia="ITC Garamond Book" w:hAnsi="Times New Roman" w:cs="Times New Roman"/>
          <w:sz w:val="28"/>
          <w:szCs w:val="28"/>
        </w:rPr>
        <w:t xml:space="preserve">After this, I seek the protection of Allah from the accursed devil. </w:t>
      </w:r>
    </w:p>
    <w:p w:rsidR="00AC7A27" w:rsidRPr="00513FA6" w:rsidRDefault="00513FA6" w:rsidP="00513FA6">
      <w:pPr>
        <w:keepLines w:val="0"/>
        <w:spacing w:before="0" w:after="200" w:line="240" w:lineRule="auto"/>
        <w:ind w:firstLine="300"/>
        <w:rPr>
          <w:rStyle w:val="Normal1"/>
          <w:rFonts w:ascii="Times New Roman" w:eastAsia="ITC Garamond Book" w:hAnsi="Times New Roman" w:cs="Times New Roman"/>
          <w:sz w:val="28"/>
          <w:szCs w:val="28"/>
        </w:rPr>
      </w:pPr>
      <w:r w:rsidRPr="00513FA6">
        <w:rPr>
          <w:rStyle w:val="Normal1"/>
          <w:rFonts w:ascii="Times New Roman" w:eastAsia="ITC Garamond Book" w:hAnsi="Times New Roman" w:cs="Times New Roman"/>
          <w:sz w:val="28"/>
          <w:szCs w:val="28"/>
        </w:rPr>
        <w:t>In the name of Allah, the Beneficent, the Merciful.</w:t>
      </w:r>
    </w:p>
    <w:p w:rsidR="00AC7A27" w:rsidRPr="00513FA6" w:rsidRDefault="00513FA6" w:rsidP="00513FA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88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32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889000"/>
                    </a:xfrm>
                    <a:prstGeom prst="rect">
                      <a:avLst/>
                    </a:prstGeom>
                  </pic:spPr>
                </pic:pic>
              </a:graphicData>
            </a:graphic>
          </wp:inline>
        </w:drawing>
      </w:r>
    </w:p>
    <w:p w:rsidR="00AC7A27" w:rsidRPr="00513FA6" w:rsidRDefault="00513FA6" w:rsidP="00513FA6">
      <w:pPr>
        <w:pStyle w:val="Quotation"/>
        <w:spacing w:after="200" w:line="240" w:lineRule="auto"/>
        <w:rPr>
          <w:rFonts w:ascii="Times New Roman" w:hAnsi="Times New Roman" w:cs="Times New Roman"/>
          <w:sz w:val="28"/>
          <w:szCs w:val="28"/>
        </w:rPr>
      </w:pPr>
      <w:r w:rsidRPr="00513FA6">
        <w:rPr>
          <w:rFonts w:ascii="Times New Roman" w:hAnsi="Times New Roman" w:cs="Times New Roman"/>
          <w:sz w:val="28"/>
          <w:szCs w:val="28"/>
        </w:rPr>
        <w:t>“And when you divorce women and they end their term, prevent them not from marrying their husbands if they agree among themselves in a lawful manner.</w:t>
      </w:r>
      <w:r w:rsidRPr="00513FA6">
        <w:rPr>
          <w:rFonts w:ascii="Times New Roman" w:hAnsi="Times New Roman" w:cs="Times New Roman"/>
          <w:spacing w:val="35"/>
          <w:sz w:val="28"/>
          <w:szCs w:val="28"/>
        </w:rPr>
        <w:t xml:space="preserve"> </w:t>
      </w:r>
      <w:r w:rsidRPr="00513FA6">
        <w:rPr>
          <w:rFonts w:ascii="Times New Roman" w:hAnsi="Times New Roman" w:cs="Times New Roman"/>
          <w:sz w:val="28"/>
          <w:szCs w:val="28"/>
        </w:rPr>
        <w:t>With this is admonished he among you who believes in Allah and the Last Day.</w:t>
      </w:r>
      <w:r w:rsidRPr="00513FA6">
        <w:rPr>
          <w:rFonts w:ascii="Times New Roman" w:hAnsi="Times New Roman" w:cs="Times New Roman"/>
          <w:spacing w:val="35"/>
          <w:sz w:val="28"/>
          <w:szCs w:val="28"/>
        </w:rPr>
        <w:t xml:space="preserve"> </w:t>
      </w:r>
      <w:r w:rsidRPr="00513FA6">
        <w:rPr>
          <w:rFonts w:ascii="Times New Roman" w:hAnsi="Times New Roman" w:cs="Times New Roman"/>
          <w:sz w:val="28"/>
          <w:szCs w:val="28"/>
        </w:rPr>
        <w:t>This is more profitable for you and purer.</w:t>
      </w:r>
      <w:r w:rsidRPr="00513FA6">
        <w:rPr>
          <w:rFonts w:ascii="Times New Roman" w:hAnsi="Times New Roman" w:cs="Times New Roman"/>
          <w:spacing w:val="35"/>
          <w:sz w:val="28"/>
          <w:szCs w:val="28"/>
        </w:rPr>
        <w:t xml:space="preserve"> </w:t>
      </w:r>
      <w:r w:rsidRPr="00513FA6">
        <w:rPr>
          <w:rFonts w:ascii="Times New Roman" w:hAnsi="Times New Roman" w:cs="Times New Roman"/>
          <w:sz w:val="28"/>
          <w:szCs w:val="28"/>
        </w:rPr>
        <w:t xml:space="preserve">And Allah knows while you know not.” </w:t>
      </w:r>
      <w:r w:rsidRPr="00513FA6">
        <w:rPr>
          <w:rStyle w:val="Citation"/>
          <w:rFonts w:ascii="Times New Roman" w:hAnsi="Times New Roman" w:cs="Times New Roman"/>
          <w:sz w:val="28"/>
          <w:szCs w:val="28"/>
        </w:rPr>
        <w:t>(2:232)</w:t>
      </w:r>
    </w:p>
    <w:p w:rsidR="00AC7A27" w:rsidRPr="00513FA6" w:rsidRDefault="00513FA6" w:rsidP="00513FA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33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1866900"/>
                    </a:xfrm>
                    <a:prstGeom prst="rect">
                      <a:avLst/>
                    </a:prstGeom>
                  </pic:spPr>
                </pic:pic>
              </a:graphicData>
            </a:graphic>
          </wp:inline>
        </w:drawing>
      </w:r>
    </w:p>
    <w:p w:rsidR="00AC7A27" w:rsidRPr="00513FA6" w:rsidRDefault="00513FA6" w:rsidP="00513FA6">
      <w:pPr>
        <w:pStyle w:val="Quotation"/>
        <w:spacing w:after="200" w:line="240" w:lineRule="auto"/>
        <w:rPr>
          <w:rFonts w:ascii="Times New Roman" w:hAnsi="Times New Roman" w:cs="Times New Roman"/>
          <w:sz w:val="28"/>
          <w:szCs w:val="28"/>
        </w:rPr>
      </w:pPr>
      <w:r w:rsidRPr="00513FA6">
        <w:rPr>
          <w:rFonts w:ascii="Times New Roman" w:hAnsi="Times New Roman" w:cs="Times New Roman"/>
          <w:sz w:val="28"/>
          <w:szCs w:val="28"/>
        </w:rPr>
        <w:t>“And mothers shall suckle their children for two whole years, for him who desires to complete the time of suckling.</w:t>
      </w:r>
      <w:r w:rsidRPr="00513FA6">
        <w:rPr>
          <w:rFonts w:ascii="Times New Roman" w:hAnsi="Times New Roman" w:cs="Times New Roman"/>
          <w:spacing w:val="35"/>
          <w:sz w:val="28"/>
          <w:szCs w:val="28"/>
        </w:rPr>
        <w:t xml:space="preserve"> </w:t>
      </w:r>
      <w:r w:rsidRPr="00513FA6">
        <w:rPr>
          <w:rFonts w:ascii="Times New Roman" w:hAnsi="Times New Roman" w:cs="Times New Roman"/>
          <w:sz w:val="28"/>
          <w:szCs w:val="28"/>
        </w:rPr>
        <w:t>And their maintenance and their clothing must be borne by the father according to usage.</w:t>
      </w:r>
      <w:r w:rsidRPr="00513FA6">
        <w:rPr>
          <w:rFonts w:ascii="Times New Roman" w:hAnsi="Times New Roman" w:cs="Times New Roman"/>
          <w:spacing w:val="35"/>
          <w:sz w:val="28"/>
          <w:szCs w:val="28"/>
        </w:rPr>
        <w:t xml:space="preserve"> </w:t>
      </w:r>
      <w:r w:rsidRPr="00513FA6">
        <w:rPr>
          <w:rFonts w:ascii="Times New Roman" w:hAnsi="Times New Roman" w:cs="Times New Roman"/>
          <w:sz w:val="28"/>
          <w:szCs w:val="28"/>
        </w:rPr>
        <w:t>No soul shall be burdened beyond its capacity.</w:t>
      </w:r>
      <w:r w:rsidRPr="00513FA6">
        <w:rPr>
          <w:rFonts w:ascii="Times New Roman" w:hAnsi="Times New Roman" w:cs="Times New Roman"/>
          <w:spacing w:val="35"/>
          <w:sz w:val="28"/>
          <w:szCs w:val="28"/>
        </w:rPr>
        <w:t xml:space="preserve"> </w:t>
      </w:r>
      <w:r w:rsidRPr="00513FA6">
        <w:rPr>
          <w:rFonts w:ascii="Times New Roman" w:hAnsi="Times New Roman" w:cs="Times New Roman"/>
          <w:sz w:val="28"/>
          <w:szCs w:val="28"/>
        </w:rPr>
        <w:t>Neither shall a mother be made to suffer harm on account of her child, nor a father on account of his child; and a similar duty (devolves) on the (father’s) heir.</w:t>
      </w:r>
      <w:r w:rsidRPr="00513FA6">
        <w:rPr>
          <w:rFonts w:ascii="Times New Roman" w:hAnsi="Times New Roman" w:cs="Times New Roman"/>
          <w:spacing w:val="35"/>
          <w:sz w:val="28"/>
          <w:szCs w:val="28"/>
        </w:rPr>
        <w:t xml:space="preserve"> </w:t>
      </w:r>
      <w:r w:rsidRPr="00513FA6">
        <w:rPr>
          <w:rFonts w:ascii="Times New Roman" w:hAnsi="Times New Roman" w:cs="Times New Roman"/>
          <w:sz w:val="28"/>
          <w:szCs w:val="28"/>
        </w:rPr>
        <w:t>But if both desire weaning by mutual consent and counsel, there is no blame on them.</w:t>
      </w:r>
      <w:r w:rsidRPr="00513FA6">
        <w:rPr>
          <w:rFonts w:ascii="Times New Roman" w:hAnsi="Times New Roman" w:cs="Times New Roman"/>
          <w:spacing w:val="35"/>
          <w:sz w:val="28"/>
          <w:szCs w:val="28"/>
        </w:rPr>
        <w:t xml:space="preserve"> </w:t>
      </w:r>
      <w:r w:rsidRPr="00513FA6">
        <w:rPr>
          <w:rFonts w:ascii="Times New Roman" w:hAnsi="Times New Roman" w:cs="Times New Roman"/>
          <w:sz w:val="28"/>
          <w:szCs w:val="28"/>
        </w:rPr>
        <w:t xml:space="preserve">And if you wish to engage a </w:t>
      </w:r>
      <w:r w:rsidRPr="00513FA6">
        <w:rPr>
          <w:rFonts w:ascii="Times New Roman" w:hAnsi="Times New Roman" w:cs="Times New Roman"/>
          <w:sz w:val="28"/>
          <w:szCs w:val="28"/>
        </w:rPr>
        <w:lastRenderedPageBreak/>
        <w:t>wet-nurse for your children, there is no blame on you so long as you pay what you promised according to usage.</w:t>
      </w:r>
      <w:r w:rsidRPr="00513FA6">
        <w:rPr>
          <w:rFonts w:ascii="Times New Roman" w:hAnsi="Times New Roman" w:cs="Times New Roman"/>
          <w:spacing w:val="35"/>
          <w:sz w:val="28"/>
          <w:szCs w:val="28"/>
        </w:rPr>
        <w:t xml:space="preserve"> </w:t>
      </w:r>
      <w:r w:rsidRPr="00513FA6">
        <w:rPr>
          <w:rFonts w:ascii="Times New Roman" w:hAnsi="Times New Roman" w:cs="Times New Roman"/>
          <w:sz w:val="28"/>
          <w:szCs w:val="28"/>
        </w:rPr>
        <w:t xml:space="preserve">And keep your duty to Allah and know that Allah is Seer of what you do.” </w:t>
      </w:r>
      <w:r w:rsidRPr="00513FA6">
        <w:rPr>
          <w:rStyle w:val="Citation"/>
          <w:rFonts w:ascii="Times New Roman" w:hAnsi="Times New Roman" w:cs="Times New Roman"/>
          <w:sz w:val="28"/>
          <w:szCs w:val="28"/>
        </w:rPr>
        <w:t>(2:233)</w:t>
      </w:r>
    </w:p>
    <w:p w:rsidR="00AC7A27" w:rsidRPr="00513FA6" w:rsidRDefault="00513FA6" w:rsidP="00513FA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88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34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889000"/>
                    </a:xfrm>
                    <a:prstGeom prst="rect">
                      <a:avLst/>
                    </a:prstGeom>
                  </pic:spPr>
                </pic:pic>
              </a:graphicData>
            </a:graphic>
          </wp:inline>
        </w:drawing>
      </w:r>
    </w:p>
    <w:p w:rsidR="00AC7A27" w:rsidRPr="00513FA6" w:rsidRDefault="00513FA6" w:rsidP="00513FA6">
      <w:pPr>
        <w:pStyle w:val="Quotation"/>
        <w:spacing w:after="200" w:line="240" w:lineRule="auto"/>
        <w:rPr>
          <w:rFonts w:ascii="Times New Roman" w:hAnsi="Times New Roman" w:cs="Times New Roman"/>
          <w:sz w:val="28"/>
          <w:szCs w:val="28"/>
        </w:rPr>
      </w:pPr>
      <w:r w:rsidRPr="00513FA6">
        <w:rPr>
          <w:rFonts w:ascii="Times New Roman" w:hAnsi="Times New Roman" w:cs="Times New Roman"/>
          <w:sz w:val="28"/>
          <w:szCs w:val="28"/>
        </w:rPr>
        <w:t>“And (as for) those of you who die and leave wives behind, such women should keep themselves in waiting for four months and ten days; when they reach their term, there is no blame on you for what they do for themselves in a lawful manner.</w:t>
      </w:r>
      <w:r w:rsidRPr="00513FA6">
        <w:rPr>
          <w:rFonts w:ascii="Times New Roman" w:hAnsi="Times New Roman" w:cs="Times New Roman"/>
          <w:spacing w:val="35"/>
          <w:sz w:val="28"/>
          <w:szCs w:val="28"/>
        </w:rPr>
        <w:t xml:space="preserve"> </w:t>
      </w:r>
      <w:r w:rsidRPr="00513FA6">
        <w:rPr>
          <w:rFonts w:ascii="Times New Roman" w:hAnsi="Times New Roman" w:cs="Times New Roman"/>
          <w:sz w:val="28"/>
          <w:szCs w:val="28"/>
        </w:rPr>
        <w:t xml:space="preserve">And Allah is Aware of what you do.” </w:t>
      </w:r>
      <w:r w:rsidRPr="00513FA6">
        <w:rPr>
          <w:rStyle w:val="Citation"/>
          <w:rFonts w:ascii="Times New Roman" w:hAnsi="Times New Roman" w:cs="Times New Roman"/>
          <w:sz w:val="28"/>
          <w:szCs w:val="28"/>
        </w:rPr>
        <w:t>(2:234)</w:t>
      </w:r>
    </w:p>
    <w:p w:rsidR="00AC7A27" w:rsidRPr="00513FA6" w:rsidRDefault="00513FA6" w:rsidP="00513FA6">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35 copy.jpg"/>
                    <pic:cNvPicPr/>
                  </pic:nvPicPr>
                  <pic:blipFill>
                    <a:blip r:embed="rId9">
                      <a:extLst>
                        <a:ext uri="{28A0092B-C50C-407E-A947-70E740481C1C}">
                          <a14:useLocalDpi xmlns:a14="http://schemas.microsoft.com/office/drawing/2010/main" val="0"/>
                        </a:ext>
                      </a:extLst>
                    </a:blip>
                    <a:stretch>
                      <a:fillRect/>
                    </a:stretch>
                  </pic:blipFill>
                  <pic:spPr>
                    <a:xfrm>
                      <a:off x="0" y="0"/>
                      <a:ext cx="3657600" cy="1524000"/>
                    </a:xfrm>
                    <a:prstGeom prst="rect">
                      <a:avLst/>
                    </a:prstGeom>
                  </pic:spPr>
                </pic:pic>
              </a:graphicData>
            </a:graphic>
          </wp:inline>
        </w:drawing>
      </w:r>
    </w:p>
    <w:p w:rsidR="00AC7A27" w:rsidRPr="00513FA6" w:rsidRDefault="00513FA6" w:rsidP="00513FA6">
      <w:pPr>
        <w:pStyle w:val="Quotation"/>
        <w:spacing w:after="200" w:line="240" w:lineRule="auto"/>
        <w:rPr>
          <w:rFonts w:ascii="Times New Roman" w:hAnsi="Times New Roman" w:cs="Times New Roman"/>
          <w:sz w:val="28"/>
          <w:szCs w:val="28"/>
        </w:rPr>
      </w:pPr>
      <w:r w:rsidRPr="00513FA6">
        <w:rPr>
          <w:rFonts w:ascii="Times New Roman" w:hAnsi="Times New Roman" w:cs="Times New Roman"/>
          <w:sz w:val="28"/>
          <w:szCs w:val="28"/>
        </w:rPr>
        <w:t>“And there is no blame on you respecting that which you speak indirectly in the asking of (such) women in marriage or keep (the proposal) concealed within your minds.</w:t>
      </w:r>
      <w:r w:rsidRPr="00513FA6">
        <w:rPr>
          <w:rFonts w:ascii="Times New Roman" w:hAnsi="Times New Roman" w:cs="Times New Roman"/>
          <w:spacing w:val="35"/>
          <w:sz w:val="28"/>
          <w:szCs w:val="28"/>
        </w:rPr>
        <w:t xml:space="preserve"> </w:t>
      </w:r>
      <w:r w:rsidRPr="00513FA6">
        <w:rPr>
          <w:rFonts w:ascii="Times New Roman" w:hAnsi="Times New Roman" w:cs="Times New Roman"/>
          <w:sz w:val="28"/>
          <w:szCs w:val="28"/>
        </w:rPr>
        <w:t>Allah knows that you will have them in your minds, but give them not a promise in secret unless you speak in a lawful manner.</w:t>
      </w:r>
      <w:r w:rsidRPr="00513FA6">
        <w:rPr>
          <w:rFonts w:ascii="Times New Roman" w:hAnsi="Times New Roman" w:cs="Times New Roman"/>
          <w:spacing w:val="35"/>
          <w:sz w:val="28"/>
          <w:szCs w:val="28"/>
        </w:rPr>
        <w:t xml:space="preserve"> </w:t>
      </w:r>
      <w:r w:rsidRPr="00513FA6">
        <w:rPr>
          <w:rFonts w:ascii="Times New Roman" w:hAnsi="Times New Roman" w:cs="Times New Roman"/>
          <w:sz w:val="28"/>
          <w:szCs w:val="28"/>
        </w:rPr>
        <w:t>And confirm not the marriage tie until the prescribed period reaches its end.</w:t>
      </w:r>
      <w:r w:rsidRPr="00513FA6">
        <w:rPr>
          <w:rFonts w:ascii="Times New Roman" w:hAnsi="Times New Roman" w:cs="Times New Roman"/>
          <w:spacing w:val="35"/>
          <w:sz w:val="28"/>
          <w:szCs w:val="28"/>
        </w:rPr>
        <w:t xml:space="preserve"> </w:t>
      </w:r>
      <w:r w:rsidRPr="00513FA6">
        <w:rPr>
          <w:rFonts w:ascii="Times New Roman" w:hAnsi="Times New Roman" w:cs="Times New Roman"/>
          <w:sz w:val="28"/>
          <w:szCs w:val="28"/>
        </w:rPr>
        <w:t xml:space="preserve">And know that Allah knows what is in your minds, so beware of Him; and know that Allah is Forgiving, Forbearing.” </w:t>
      </w:r>
      <w:r w:rsidRPr="00513FA6">
        <w:rPr>
          <w:rStyle w:val="Citation"/>
          <w:rFonts w:ascii="Times New Roman" w:hAnsi="Times New Roman" w:cs="Times New Roman"/>
          <w:sz w:val="28"/>
          <w:szCs w:val="28"/>
        </w:rPr>
        <w:t>(2:235)</w:t>
      </w:r>
    </w:p>
    <w:p w:rsidR="00AC7A27" w:rsidRPr="00513FA6" w:rsidRDefault="00513FA6" w:rsidP="00513FA6">
      <w:pPr>
        <w:pStyle w:val="Subheads"/>
        <w:spacing w:before="0" w:after="200" w:line="240" w:lineRule="auto"/>
        <w:rPr>
          <w:rFonts w:ascii="Times New Roman" w:hAnsi="Times New Roman" w:cs="Times New Roman"/>
          <w:b/>
          <w:bCs/>
          <w:sz w:val="28"/>
          <w:szCs w:val="28"/>
        </w:rPr>
      </w:pPr>
      <w:r w:rsidRPr="00513FA6">
        <w:rPr>
          <w:rFonts w:ascii="Times New Roman" w:hAnsi="Times New Roman" w:cs="Times New Roman"/>
          <w:b/>
          <w:bCs/>
          <w:sz w:val="28"/>
          <w:szCs w:val="28"/>
        </w:rPr>
        <w:t>The Path of Extremism in Relationships Between Men and Women</w:t>
      </w:r>
    </w:p>
    <w:p w:rsidR="00AC7A27" w:rsidRPr="00513FA6" w:rsidRDefault="00513FA6" w:rsidP="007E4B00">
      <w:pPr>
        <w:keepLines w:val="0"/>
        <w:spacing w:before="0" w:after="200" w:line="240" w:lineRule="auto"/>
        <w:ind w:firstLine="300"/>
        <w:jc w:val="both"/>
        <w:rPr>
          <w:rStyle w:val="Normal1"/>
          <w:rFonts w:ascii="Times New Roman" w:eastAsia="ITC Garamond Book" w:hAnsi="Times New Roman" w:cs="Times New Roman"/>
          <w:spacing w:val="-3"/>
          <w:sz w:val="28"/>
          <w:szCs w:val="28"/>
        </w:rPr>
      </w:pPr>
      <w:r w:rsidRPr="00513FA6">
        <w:rPr>
          <w:rStyle w:val="Normal1"/>
          <w:rFonts w:ascii="Times New Roman" w:eastAsia="ITC Garamond Book" w:hAnsi="Times New Roman" w:cs="Times New Roman"/>
          <w:spacing w:val="-3"/>
          <w:sz w:val="28"/>
          <w:szCs w:val="28"/>
        </w:rPr>
        <w:t>This is the third section of the Holy Quran.</w:t>
      </w:r>
      <w:r w:rsidRPr="00513FA6">
        <w:rPr>
          <w:spacing w:val="35"/>
          <w:sz w:val="28"/>
          <w:szCs w:val="28"/>
        </w:rPr>
        <w:t xml:space="preserve"> </w:t>
      </w:r>
      <w:r w:rsidRPr="00513FA6">
        <w:rPr>
          <w:rStyle w:val="Normal1"/>
          <w:rFonts w:ascii="Times New Roman" w:eastAsia="ITC Garamond Book" w:hAnsi="Times New Roman" w:cs="Times New Roman"/>
          <w:spacing w:val="-3"/>
          <w:sz w:val="28"/>
          <w:szCs w:val="28"/>
        </w:rPr>
        <w:t>It discusses the subject of divorce.</w:t>
      </w:r>
      <w:r w:rsidRPr="00513FA6">
        <w:rPr>
          <w:spacing w:val="35"/>
          <w:sz w:val="28"/>
          <w:szCs w:val="28"/>
        </w:rPr>
        <w:t xml:space="preserve"> </w:t>
      </w:r>
      <w:r w:rsidRPr="00513FA6">
        <w:rPr>
          <w:rStyle w:val="Normal1"/>
          <w:rFonts w:ascii="Times New Roman" w:eastAsia="ITC Garamond Book" w:hAnsi="Times New Roman" w:cs="Times New Roman"/>
          <w:spacing w:val="-3"/>
          <w:sz w:val="28"/>
          <w:szCs w:val="28"/>
        </w:rPr>
        <w:t>There is one more section after this one as well as further injunctions in another section.</w:t>
      </w:r>
      <w:r w:rsidRPr="00513FA6">
        <w:rPr>
          <w:spacing w:val="35"/>
          <w:sz w:val="28"/>
          <w:szCs w:val="28"/>
        </w:rPr>
        <w:t xml:space="preserve"> </w:t>
      </w:r>
      <w:r w:rsidRPr="00513FA6">
        <w:rPr>
          <w:rStyle w:val="Normal1"/>
          <w:rFonts w:ascii="Times New Roman" w:eastAsia="ITC Garamond Book" w:hAnsi="Times New Roman" w:cs="Times New Roman"/>
          <w:spacing w:val="-3"/>
          <w:sz w:val="28"/>
          <w:szCs w:val="28"/>
        </w:rPr>
        <w:t>There is a small chapter of the Holy Quran dealing with the subject and to some extent it has been discussed in the chapter, “The Women.”</w:t>
      </w:r>
      <w:r w:rsidRPr="00513FA6">
        <w:rPr>
          <w:spacing w:val="35"/>
          <w:sz w:val="28"/>
          <w:szCs w:val="28"/>
        </w:rPr>
        <w:t xml:space="preserve"> </w:t>
      </w:r>
      <w:r w:rsidRPr="00513FA6">
        <w:rPr>
          <w:rStyle w:val="Normal1"/>
          <w:rFonts w:ascii="Times New Roman" w:eastAsia="ITC Garamond Book" w:hAnsi="Times New Roman" w:cs="Times New Roman"/>
          <w:spacing w:val="-3"/>
          <w:sz w:val="28"/>
          <w:szCs w:val="28"/>
        </w:rPr>
        <w:t>Allah the Most High has given special importance to this subject because the marital relationship between man and woman is fundamental to the wellbeing of society.</w:t>
      </w:r>
      <w:r w:rsidRPr="00513FA6">
        <w:rPr>
          <w:spacing w:val="35"/>
          <w:sz w:val="28"/>
          <w:szCs w:val="28"/>
        </w:rPr>
        <w:t xml:space="preserve"> </w:t>
      </w:r>
      <w:r w:rsidRPr="00513FA6">
        <w:rPr>
          <w:rStyle w:val="Normal1"/>
          <w:rFonts w:ascii="Times New Roman" w:eastAsia="ITC Garamond Book" w:hAnsi="Times New Roman" w:cs="Times New Roman"/>
          <w:spacing w:val="-3"/>
          <w:sz w:val="28"/>
          <w:szCs w:val="28"/>
        </w:rPr>
        <w:t>Basic lessons for social intercourse begin at this point.</w:t>
      </w:r>
      <w:r w:rsidRPr="00513FA6">
        <w:rPr>
          <w:spacing w:val="35"/>
          <w:sz w:val="28"/>
          <w:szCs w:val="28"/>
        </w:rPr>
        <w:t xml:space="preserve"> </w:t>
      </w:r>
      <w:r w:rsidRPr="00513FA6">
        <w:rPr>
          <w:rStyle w:val="Normal1"/>
          <w:rFonts w:ascii="Times New Roman" w:eastAsia="ITC Garamond Book" w:hAnsi="Times New Roman" w:cs="Times New Roman"/>
          <w:spacing w:val="-3"/>
          <w:sz w:val="28"/>
          <w:szCs w:val="28"/>
        </w:rPr>
        <w:t>Social intercourse means the ability to live together with other human beings.</w:t>
      </w:r>
      <w:r w:rsidRPr="00513FA6">
        <w:rPr>
          <w:spacing w:val="35"/>
          <w:sz w:val="28"/>
          <w:szCs w:val="28"/>
        </w:rPr>
        <w:t xml:space="preserve"> </w:t>
      </w:r>
      <w:r w:rsidRPr="00513FA6">
        <w:rPr>
          <w:rStyle w:val="Normal1"/>
          <w:rFonts w:ascii="Times New Roman" w:eastAsia="ITC Garamond Book" w:hAnsi="Times New Roman" w:cs="Times New Roman"/>
          <w:spacing w:val="-3"/>
          <w:sz w:val="28"/>
          <w:szCs w:val="28"/>
        </w:rPr>
        <w:t xml:space="preserve">The relationship between a husband and wife is the first step in this direction. In pre-Islamic Arabia, before the advent of the Holy </w:t>
      </w:r>
      <w:r w:rsidRPr="00513FA6">
        <w:rPr>
          <w:rStyle w:val="Normal1"/>
          <w:rFonts w:ascii="Times New Roman" w:eastAsia="ITC Garamond Book" w:hAnsi="Times New Roman" w:cs="Times New Roman"/>
          <w:spacing w:val="-3"/>
          <w:sz w:val="28"/>
          <w:szCs w:val="28"/>
        </w:rPr>
        <w:lastRenderedPageBreak/>
        <w:t>Prophet, there was prevalence of extreme behaviors in the matter of divorce.</w:t>
      </w:r>
      <w:r w:rsidRPr="00513FA6">
        <w:rPr>
          <w:spacing w:val="35"/>
          <w:sz w:val="28"/>
          <w:szCs w:val="28"/>
        </w:rPr>
        <w:t xml:space="preserve"> </w:t>
      </w:r>
      <w:r w:rsidRPr="00513FA6">
        <w:rPr>
          <w:rStyle w:val="Normal1"/>
          <w:rFonts w:ascii="Times New Roman" w:eastAsia="ITC Garamond Book" w:hAnsi="Times New Roman" w:cs="Times New Roman"/>
          <w:spacing w:val="-3"/>
          <w:sz w:val="28"/>
          <w:szCs w:val="28"/>
        </w:rPr>
        <w:t>There were those who took the position that the marriage contract was unbreakable while others were ready to divorce upon the slightest provocation.</w:t>
      </w:r>
    </w:p>
    <w:p w:rsidR="00AC7A27" w:rsidRPr="00513FA6" w:rsidRDefault="00513FA6" w:rsidP="00513FA6">
      <w:pPr>
        <w:pStyle w:val="Subheads"/>
        <w:spacing w:before="0" w:after="200" w:line="240" w:lineRule="auto"/>
        <w:rPr>
          <w:rFonts w:ascii="Times New Roman" w:hAnsi="Times New Roman" w:cs="Times New Roman"/>
          <w:b/>
          <w:bCs/>
          <w:sz w:val="28"/>
          <w:szCs w:val="28"/>
        </w:rPr>
      </w:pPr>
      <w:r w:rsidRPr="00513FA6">
        <w:rPr>
          <w:rFonts w:ascii="Times New Roman" w:hAnsi="Times New Roman" w:cs="Times New Roman"/>
          <w:b/>
          <w:bCs/>
          <w:sz w:val="28"/>
          <w:szCs w:val="28"/>
        </w:rPr>
        <w:t xml:space="preserve">The Well Being of </w:t>
      </w:r>
      <w:r>
        <w:rPr>
          <w:rFonts w:ascii="Times New Roman" w:hAnsi="Times New Roman" w:cs="Times New Roman"/>
          <w:b/>
          <w:bCs/>
          <w:sz w:val="28"/>
          <w:szCs w:val="28"/>
        </w:rPr>
        <w:t xml:space="preserve">Society is Dependent upon Good </w:t>
      </w:r>
      <w:r w:rsidRPr="00513FA6">
        <w:rPr>
          <w:rFonts w:ascii="Times New Roman" w:hAnsi="Times New Roman" w:cs="Times New Roman"/>
          <w:b/>
          <w:bCs/>
          <w:sz w:val="28"/>
          <w:szCs w:val="28"/>
        </w:rPr>
        <w:t xml:space="preserve">Relations Between Husband and Wife </w:t>
      </w:r>
    </w:p>
    <w:p w:rsidR="00AC7A27" w:rsidRPr="00513FA6" w:rsidRDefault="00513FA6" w:rsidP="007E4B00">
      <w:pPr>
        <w:keepLines w:val="0"/>
        <w:spacing w:before="0" w:after="200" w:line="240" w:lineRule="auto"/>
        <w:ind w:firstLine="300"/>
        <w:jc w:val="both"/>
        <w:rPr>
          <w:rStyle w:val="Normal1"/>
          <w:rFonts w:ascii="Times New Roman" w:eastAsia="ITC Garamond Book" w:hAnsi="Times New Roman" w:cs="Times New Roman"/>
          <w:sz w:val="28"/>
          <w:szCs w:val="28"/>
        </w:rPr>
      </w:pPr>
      <w:r w:rsidRPr="00513FA6">
        <w:rPr>
          <w:rStyle w:val="Normal1"/>
          <w:rFonts w:ascii="Times New Roman" w:eastAsia="ITC Garamond Book" w:hAnsi="Times New Roman" w:cs="Times New Roman"/>
          <w:sz w:val="28"/>
          <w:szCs w:val="28"/>
        </w:rPr>
        <w:t>All worldly relations have their foundation based upon the relationship between husband and wife.</w:t>
      </w:r>
      <w:r w:rsidRPr="00513FA6">
        <w:rPr>
          <w:spacing w:val="35"/>
          <w:sz w:val="28"/>
          <w:szCs w:val="28"/>
        </w:rPr>
        <w:t xml:space="preserve"> </w:t>
      </w:r>
      <w:r w:rsidRPr="00513FA6">
        <w:rPr>
          <w:rStyle w:val="Normal1"/>
          <w:rFonts w:ascii="Times New Roman" w:eastAsia="ITC Garamond Book" w:hAnsi="Times New Roman" w:cs="Times New Roman"/>
          <w:sz w:val="28"/>
          <w:szCs w:val="28"/>
        </w:rPr>
        <w:t>This is the reason why it has been given such importance.</w:t>
      </w:r>
      <w:r w:rsidRPr="00513FA6">
        <w:rPr>
          <w:spacing w:val="35"/>
          <w:sz w:val="28"/>
          <w:szCs w:val="28"/>
        </w:rPr>
        <w:t xml:space="preserve"> </w:t>
      </w:r>
      <w:r w:rsidRPr="00513FA6">
        <w:rPr>
          <w:rStyle w:val="Normal1"/>
          <w:rFonts w:ascii="Times New Roman" w:eastAsia="ITC Garamond Book" w:hAnsi="Times New Roman" w:cs="Times New Roman"/>
          <w:sz w:val="28"/>
          <w:szCs w:val="28"/>
        </w:rPr>
        <w:t>The Holy Prophet said:</w:t>
      </w:r>
      <w:r w:rsidRPr="00513FA6">
        <w:rPr>
          <w:spacing w:val="35"/>
          <w:sz w:val="28"/>
          <w:szCs w:val="28"/>
        </w:rPr>
        <w:t xml:space="preserve"> </w:t>
      </w:r>
      <w:r w:rsidRPr="00513FA6">
        <w:rPr>
          <w:rStyle w:val="Normal1"/>
          <w:rFonts w:ascii="Times New Roman" w:eastAsia="ITC Garamond Book" w:hAnsi="Times New Roman" w:cs="Times New Roman"/>
          <w:sz w:val="28"/>
          <w:szCs w:val="28"/>
        </w:rPr>
        <w:t>“The best of you is he who treats his wife well.”</w:t>
      </w:r>
      <w:r w:rsidRPr="00513FA6">
        <w:rPr>
          <w:spacing w:val="35"/>
          <w:sz w:val="28"/>
          <w:szCs w:val="28"/>
        </w:rPr>
        <w:t xml:space="preserve"> </w:t>
      </w:r>
      <w:r w:rsidRPr="00513FA6">
        <w:rPr>
          <w:rStyle w:val="Normal1"/>
          <w:rFonts w:ascii="Times New Roman" w:eastAsia="ITC Garamond Book" w:hAnsi="Times New Roman" w:cs="Times New Roman"/>
          <w:sz w:val="28"/>
          <w:szCs w:val="28"/>
        </w:rPr>
        <w:t>This relationship serves as an example for other relations.</w:t>
      </w:r>
      <w:r w:rsidRPr="00513FA6">
        <w:rPr>
          <w:spacing w:val="35"/>
          <w:sz w:val="28"/>
          <w:szCs w:val="28"/>
        </w:rPr>
        <w:t xml:space="preserve"> </w:t>
      </w:r>
      <w:r w:rsidRPr="00513FA6">
        <w:rPr>
          <w:rStyle w:val="Normal1"/>
          <w:rFonts w:ascii="Times New Roman" w:eastAsia="ITC Garamond Book" w:hAnsi="Times New Roman" w:cs="Times New Roman"/>
          <w:sz w:val="28"/>
          <w:szCs w:val="28"/>
        </w:rPr>
        <w:t>Those who cannot treat members of their household in a good manner are not capable of treating those outside the family circle equitably. Islam has thus laid down the basic principles from which many lessons can be learned.</w:t>
      </w:r>
      <w:r w:rsidRPr="00513FA6">
        <w:rPr>
          <w:spacing w:val="35"/>
          <w:sz w:val="28"/>
          <w:szCs w:val="28"/>
        </w:rPr>
        <w:t xml:space="preserve"> </w:t>
      </w:r>
      <w:r w:rsidRPr="00513FA6">
        <w:rPr>
          <w:rStyle w:val="Normal1"/>
          <w:rFonts w:ascii="Times New Roman" w:eastAsia="ITC Garamond Book" w:hAnsi="Times New Roman" w:cs="Times New Roman"/>
          <w:sz w:val="28"/>
          <w:szCs w:val="28"/>
        </w:rPr>
        <w:t>For example, it is enjoined not to serve anyone besides Allah.</w:t>
      </w:r>
      <w:r w:rsidRPr="00513FA6">
        <w:rPr>
          <w:spacing w:val="35"/>
          <w:sz w:val="28"/>
          <w:szCs w:val="28"/>
        </w:rPr>
        <w:t xml:space="preserve"> </w:t>
      </w:r>
      <w:r w:rsidRPr="00513FA6">
        <w:rPr>
          <w:rStyle w:val="Normal1"/>
          <w:rFonts w:ascii="Times New Roman" w:eastAsia="ITC Garamond Book" w:hAnsi="Times New Roman" w:cs="Times New Roman"/>
          <w:sz w:val="28"/>
          <w:szCs w:val="28"/>
        </w:rPr>
        <w:t>With this, however, obedience to parents is made mandatory, because parents are responsible for nurturing their children to a large extent.</w:t>
      </w:r>
      <w:r w:rsidRPr="00513FA6">
        <w:rPr>
          <w:spacing w:val="35"/>
          <w:sz w:val="28"/>
          <w:szCs w:val="28"/>
        </w:rPr>
        <w:t xml:space="preserve"> </w:t>
      </w:r>
      <w:r w:rsidRPr="00513FA6">
        <w:rPr>
          <w:rStyle w:val="Normal1"/>
          <w:rFonts w:ascii="Times New Roman" w:eastAsia="ITC Garamond Book" w:hAnsi="Times New Roman" w:cs="Times New Roman"/>
          <w:sz w:val="28"/>
          <w:szCs w:val="28"/>
        </w:rPr>
        <w:t>As I have mentioned, it is essential to serve any person to the extent they provide for us.</w:t>
      </w:r>
      <w:r w:rsidRPr="00513FA6">
        <w:rPr>
          <w:spacing w:val="35"/>
          <w:sz w:val="28"/>
          <w:szCs w:val="28"/>
        </w:rPr>
        <w:t xml:space="preserve"> </w:t>
      </w:r>
      <w:r w:rsidRPr="00513FA6">
        <w:rPr>
          <w:rStyle w:val="Normal1"/>
          <w:rFonts w:ascii="Times New Roman" w:eastAsia="ITC Garamond Book" w:hAnsi="Times New Roman" w:cs="Times New Roman"/>
          <w:sz w:val="28"/>
          <w:szCs w:val="28"/>
        </w:rPr>
        <w:t>This is why a man’s treatment of his wife has been set up as the standard for his dealings outside.</w:t>
      </w:r>
      <w:r w:rsidRPr="00513FA6">
        <w:rPr>
          <w:spacing w:val="35"/>
          <w:sz w:val="28"/>
          <w:szCs w:val="28"/>
        </w:rPr>
        <w:t xml:space="preserve"> </w:t>
      </w:r>
      <w:r w:rsidRPr="00513FA6">
        <w:rPr>
          <w:rStyle w:val="Normal1"/>
          <w:rFonts w:ascii="Times New Roman" w:eastAsia="ITC Garamond Book" w:hAnsi="Times New Roman" w:cs="Times New Roman"/>
          <w:sz w:val="28"/>
          <w:szCs w:val="28"/>
        </w:rPr>
        <w:t>Besides other moral deficiencies, a very prevalent one amongst Muslim men is being short-tempered in dealing with their spouses.</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Those who cannot control their temper at home have difficulty in their dealings outside. </w:t>
      </w:r>
    </w:p>
    <w:p w:rsidR="00AC7A27" w:rsidRPr="00513FA6" w:rsidRDefault="00513FA6" w:rsidP="007E4B00">
      <w:pPr>
        <w:keepLines w:val="0"/>
        <w:spacing w:before="0" w:after="200" w:line="240" w:lineRule="auto"/>
        <w:ind w:firstLine="300"/>
        <w:jc w:val="both"/>
        <w:rPr>
          <w:rStyle w:val="Normal1"/>
          <w:rFonts w:ascii="Times New Roman" w:eastAsia="ITC Garamond Book" w:hAnsi="Times New Roman" w:cs="Times New Roman"/>
          <w:sz w:val="28"/>
          <w:szCs w:val="28"/>
        </w:rPr>
      </w:pPr>
      <w:r w:rsidRPr="00513FA6">
        <w:rPr>
          <w:rStyle w:val="Normal1"/>
          <w:rFonts w:ascii="Times New Roman" w:eastAsia="ITC Garamond Book" w:hAnsi="Times New Roman" w:cs="Times New Roman"/>
          <w:sz w:val="28"/>
          <w:szCs w:val="28"/>
        </w:rPr>
        <w:t>Domestic relations thus serve as a standard for outside behavior.</w:t>
      </w:r>
      <w:r w:rsidRPr="00513FA6">
        <w:rPr>
          <w:spacing w:val="35"/>
          <w:sz w:val="28"/>
          <w:szCs w:val="28"/>
        </w:rPr>
        <w:t xml:space="preserve"> </w:t>
      </w:r>
      <w:r w:rsidRPr="00513FA6">
        <w:rPr>
          <w:rStyle w:val="Normal1"/>
          <w:rFonts w:ascii="Times New Roman" w:eastAsia="ITC Garamond Book" w:hAnsi="Times New Roman" w:cs="Times New Roman"/>
          <w:sz w:val="28"/>
          <w:szCs w:val="28"/>
        </w:rPr>
        <w:t>Many practical moral lessons are learned in one’s dealings with their wives.</w:t>
      </w:r>
      <w:r w:rsidRPr="00513FA6">
        <w:rPr>
          <w:spacing w:val="35"/>
          <w:sz w:val="28"/>
          <w:szCs w:val="28"/>
        </w:rPr>
        <w:t xml:space="preserve"> </w:t>
      </w:r>
      <w:r w:rsidRPr="00513FA6">
        <w:rPr>
          <w:rStyle w:val="Normal1"/>
          <w:rFonts w:ascii="Times New Roman" w:eastAsia="ITC Garamond Book" w:hAnsi="Times New Roman" w:cs="Times New Roman"/>
          <w:sz w:val="28"/>
          <w:szCs w:val="28"/>
        </w:rPr>
        <w:t>If you want to manifest goodness in character, then be a good example at home.</w:t>
      </w:r>
      <w:r w:rsidRPr="00513FA6">
        <w:rPr>
          <w:spacing w:val="35"/>
          <w:sz w:val="28"/>
          <w:szCs w:val="28"/>
        </w:rPr>
        <w:t xml:space="preserve"> </w:t>
      </w:r>
      <w:r w:rsidRPr="00513FA6">
        <w:rPr>
          <w:rStyle w:val="Normal1"/>
          <w:rFonts w:ascii="Times New Roman" w:eastAsia="ITC Garamond Book" w:hAnsi="Times New Roman" w:cs="Times New Roman"/>
          <w:sz w:val="28"/>
          <w:szCs w:val="28"/>
        </w:rPr>
        <w:t>In this way, you can also serve as a good example for your children. Islam has aimed at social uplifting by enjoining excellence in one’s domestic relationship.</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This is the key to the success or failure of a civil society. </w:t>
      </w:r>
    </w:p>
    <w:p w:rsidR="00AC7A27" w:rsidRPr="00513FA6" w:rsidRDefault="00513FA6" w:rsidP="007E4B00">
      <w:pPr>
        <w:keepLines w:val="0"/>
        <w:spacing w:before="0" w:after="200" w:line="240" w:lineRule="auto"/>
        <w:ind w:firstLine="300"/>
        <w:jc w:val="both"/>
        <w:rPr>
          <w:rStyle w:val="Normal1"/>
          <w:rFonts w:ascii="Times New Roman" w:eastAsia="ITC Garamond Book" w:hAnsi="Times New Roman" w:cs="Times New Roman"/>
          <w:sz w:val="28"/>
          <w:szCs w:val="28"/>
        </w:rPr>
      </w:pPr>
      <w:r w:rsidRPr="00513FA6">
        <w:rPr>
          <w:rStyle w:val="Normal1"/>
          <w:rFonts w:ascii="Times New Roman" w:eastAsia="ITC Garamond Book" w:hAnsi="Times New Roman" w:cs="Times New Roman"/>
          <w:sz w:val="28"/>
          <w:szCs w:val="28"/>
        </w:rPr>
        <w:t>It is stated:</w:t>
      </w:r>
      <w:r w:rsidRPr="00513FA6">
        <w:rPr>
          <w:spacing w:val="35"/>
          <w:sz w:val="28"/>
          <w:szCs w:val="28"/>
        </w:rPr>
        <w:t xml:space="preserve"> </w:t>
      </w:r>
      <w:r w:rsidRPr="00513FA6">
        <w:rPr>
          <w:rStyle w:val="Normal1"/>
          <w:rFonts w:ascii="Times New Roman" w:eastAsia="ITC Garamond Book" w:hAnsi="Times New Roman" w:cs="Times New Roman"/>
          <w:sz w:val="28"/>
          <w:szCs w:val="28"/>
        </w:rPr>
        <w:t>“And when you divorce women and they end their term, prevent them not from marrying their husbands if they agree among themselves in a lawful manner.”</w:t>
      </w:r>
    </w:p>
    <w:p w:rsidR="00AC7A27" w:rsidRPr="00513FA6" w:rsidRDefault="00513FA6" w:rsidP="00513FA6">
      <w:pPr>
        <w:pStyle w:val="Subheads"/>
        <w:spacing w:before="0" w:after="200" w:line="240" w:lineRule="auto"/>
        <w:rPr>
          <w:rFonts w:ascii="Times New Roman" w:hAnsi="Times New Roman" w:cs="Times New Roman"/>
          <w:b/>
          <w:bCs/>
          <w:sz w:val="28"/>
          <w:szCs w:val="28"/>
        </w:rPr>
      </w:pPr>
      <w:r w:rsidRPr="00513FA6">
        <w:rPr>
          <w:rFonts w:ascii="Times New Roman" w:hAnsi="Times New Roman" w:cs="Times New Roman"/>
          <w:b/>
          <w:bCs/>
          <w:sz w:val="28"/>
          <w:szCs w:val="28"/>
        </w:rPr>
        <w:t>Islam Considers Temporary Marriage (</w:t>
      </w:r>
      <w:proofErr w:type="spellStart"/>
      <w:r w:rsidRPr="00EC47E7">
        <w:rPr>
          <w:rFonts w:ascii="Times New Roman" w:eastAsia="ITC Garamond Bold Italic" w:hAnsi="Times New Roman" w:cs="Times New Roman"/>
          <w:b/>
          <w:bCs/>
          <w:i/>
          <w:iCs/>
          <w:sz w:val="28"/>
          <w:szCs w:val="28"/>
        </w:rPr>
        <w:t>halalah</w:t>
      </w:r>
      <w:proofErr w:type="spellEnd"/>
      <w:r w:rsidRPr="00513FA6">
        <w:rPr>
          <w:rFonts w:ascii="Times New Roman" w:hAnsi="Times New Roman" w:cs="Times New Roman"/>
          <w:b/>
          <w:bCs/>
          <w:sz w:val="28"/>
          <w:szCs w:val="28"/>
        </w:rPr>
        <w:t>) an Immoral, Abhorrent, and Accursed Custom</w:t>
      </w:r>
    </w:p>
    <w:p w:rsidR="00AC7A27" w:rsidRPr="00513FA6" w:rsidRDefault="00513FA6" w:rsidP="007E4B00">
      <w:pPr>
        <w:keepLines w:val="0"/>
        <w:spacing w:before="0" w:after="200" w:line="240" w:lineRule="auto"/>
        <w:ind w:firstLine="300"/>
        <w:jc w:val="both"/>
        <w:rPr>
          <w:rStyle w:val="Normal1"/>
          <w:rFonts w:ascii="Times New Roman" w:eastAsia="ITC Garamond Book" w:hAnsi="Times New Roman" w:cs="Times New Roman"/>
          <w:sz w:val="28"/>
          <w:szCs w:val="28"/>
        </w:rPr>
      </w:pPr>
      <w:r w:rsidRPr="00513FA6">
        <w:rPr>
          <w:rStyle w:val="Normal1"/>
          <w:rFonts w:ascii="Times New Roman" w:eastAsia="ITC Garamond Book" w:hAnsi="Times New Roman" w:cs="Times New Roman"/>
          <w:sz w:val="28"/>
          <w:szCs w:val="28"/>
        </w:rPr>
        <w:t xml:space="preserve">Amongst pre-Islamic Arabs, </w:t>
      </w:r>
      <w:r>
        <w:rPr>
          <w:rStyle w:val="Normal1"/>
          <w:rFonts w:ascii="Times New Roman" w:eastAsia="ITC Garamond Book" w:hAnsi="Times New Roman" w:cs="Times New Roman"/>
          <w:sz w:val="28"/>
          <w:szCs w:val="28"/>
        </w:rPr>
        <w:t xml:space="preserve">it was considered dishonorable </w:t>
      </w:r>
      <w:r w:rsidRPr="00513FA6">
        <w:rPr>
          <w:rStyle w:val="Normal1"/>
          <w:rFonts w:ascii="Times New Roman" w:eastAsia="ITC Garamond Book" w:hAnsi="Times New Roman" w:cs="Times New Roman"/>
          <w:sz w:val="28"/>
          <w:szCs w:val="28"/>
        </w:rPr>
        <w:t>to marry divorced women, while other religions have declared it altogether illegal.</w:t>
      </w:r>
      <w:r w:rsidRPr="00513FA6">
        <w:rPr>
          <w:spacing w:val="35"/>
          <w:sz w:val="28"/>
          <w:szCs w:val="28"/>
        </w:rPr>
        <w:t xml:space="preserve"> </w:t>
      </w:r>
      <w:r w:rsidRPr="00513FA6">
        <w:rPr>
          <w:rStyle w:val="Normal1"/>
          <w:rFonts w:ascii="Times New Roman" w:eastAsia="ITC Garamond Book" w:hAnsi="Times New Roman" w:cs="Times New Roman"/>
          <w:sz w:val="28"/>
          <w:szCs w:val="28"/>
        </w:rPr>
        <w:t>The Holy Quran rejected this old custom.</w:t>
      </w:r>
      <w:r w:rsidRPr="00513FA6">
        <w:rPr>
          <w:spacing w:val="35"/>
          <w:sz w:val="28"/>
          <w:szCs w:val="28"/>
        </w:rPr>
        <w:t xml:space="preserve"> </w:t>
      </w:r>
      <w:r w:rsidRPr="00513FA6">
        <w:rPr>
          <w:rStyle w:val="Normal1"/>
          <w:rFonts w:ascii="Times New Roman" w:eastAsia="ITC Garamond Book" w:hAnsi="Times New Roman" w:cs="Times New Roman"/>
          <w:sz w:val="28"/>
          <w:szCs w:val="28"/>
        </w:rPr>
        <w:t>A person reacting in anger may say something and afterward regret it and change his opinion.</w:t>
      </w:r>
      <w:r w:rsidRPr="00513FA6">
        <w:rPr>
          <w:spacing w:val="35"/>
          <w:sz w:val="28"/>
          <w:szCs w:val="28"/>
        </w:rPr>
        <w:t xml:space="preserve"> </w:t>
      </w:r>
      <w:r w:rsidRPr="00513FA6">
        <w:rPr>
          <w:rStyle w:val="Normal1"/>
          <w:rFonts w:ascii="Times New Roman" w:eastAsia="ITC Garamond Book" w:hAnsi="Times New Roman" w:cs="Times New Roman"/>
          <w:sz w:val="28"/>
          <w:szCs w:val="28"/>
        </w:rPr>
        <w:t>Under such circumstances, he should be given the benefit of doubt and if both parties are agreeable allowed to remarry.</w:t>
      </w:r>
      <w:r w:rsidRPr="00513FA6">
        <w:rPr>
          <w:spacing w:val="35"/>
          <w:sz w:val="28"/>
          <w:szCs w:val="28"/>
        </w:rPr>
        <w:t xml:space="preserve"> </w:t>
      </w:r>
      <w:r w:rsidRPr="00513FA6">
        <w:rPr>
          <w:rStyle w:val="Normal1"/>
          <w:rFonts w:ascii="Times New Roman" w:eastAsia="ITC Garamond Book" w:hAnsi="Times New Roman" w:cs="Times New Roman"/>
          <w:sz w:val="28"/>
          <w:szCs w:val="28"/>
        </w:rPr>
        <w:lastRenderedPageBreak/>
        <w:t>Some Muslims have come up with temporary marriage, which is an accursed and abhorrent custom.</w:t>
      </w:r>
      <w:r w:rsidRPr="00513FA6">
        <w:rPr>
          <w:spacing w:val="35"/>
          <w:sz w:val="28"/>
          <w:szCs w:val="28"/>
        </w:rPr>
        <w:t xml:space="preserve"> </w:t>
      </w:r>
      <w:r w:rsidRPr="00513FA6">
        <w:rPr>
          <w:rStyle w:val="Normal1"/>
          <w:rFonts w:ascii="Times New Roman" w:eastAsia="ITC Garamond Book" w:hAnsi="Times New Roman" w:cs="Times New Roman"/>
          <w:sz w:val="28"/>
          <w:szCs w:val="28"/>
        </w:rPr>
        <w:t>The Holy Quran does not enjoin any form of temporary marriage.</w:t>
      </w:r>
    </w:p>
    <w:p w:rsidR="00AC7A27" w:rsidRPr="00513FA6" w:rsidRDefault="00513FA6" w:rsidP="007E4B00">
      <w:pPr>
        <w:pStyle w:val="Quotation"/>
        <w:spacing w:after="200" w:line="240" w:lineRule="auto"/>
        <w:rPr>
          <w:rFonts w:ascii="Times New Roman" w:hAnsi="Times New Roman" w:cs="Times New Roman"/>
          <w:sz w:val="28"/>
          <w:szCs w:val="28"/>
        </w:rPr>
      </w:pPr>
      <w:r w:rsidRPr="00513FA6">
        <w:rPr>
          <w:rFonts w:ascii="Times New Roman" w:hAnsi="Times New Roman" w:cs="Times New Roman"/>
          <w:sz w:val="28"/>
          <w:szCs w:val="28"/>
        </w:rPr>
        <w:t>“…This is more profitable for you and purer.</w:t>
      </w:r>
      <w:r w:rsidRPr="00513FA6">
        <w:rPr>
          <w:rFonts w:ascii="Times New Roman" w:hAnsi="Times New Roman" w:cs="Times New Roman"/>
          <w:spacing w:val="35"/>
          <w:sz w:val="28"/>
          <w:szCs w:val="28"/>
        </w:rPr>
        <w:t xml:space="preserve"> </w:t>
      </w:r>
      <w:r w:rsidRPr="00513FA6">
        <w:rPr>
          <w:rFonts w:ascii="Times New Roman" w:hAnsi="Times New Roman" w:cs="Times New Roman"/>
          <w:sz w:val="28"/>
          <w:szCs w:val="28"/>
        </w:rPr>
        <w:t>And Allah knows while you know not.” (2:232)</w:t>
      </w:r>
    </w:p>
    <w:p w:rsidR="00AC7A27" w:rsidRPr="00513FA6" w:rsidRDefault="00513FA6" w:rsidP="00513FA6">
      <w:pPr>
        <w:pStyle w:val="Subheads"/>
        <w:spacing w:before="0" w:after="200" w:line="240" w:lineRule="auto"/>
        <w:rPr>
          <w:rFonts w:ascii="Times New Roman" w:hAnsi="Times New Roman" w:cs="Times New Roman"/>
          <w:b/>
          <w:bCs/>
          <w:sz w:val="28"/>
          <w:szCs w:val="28"/>
        </w:rPr>
      </w:pPr>
      <w:r w:rsidRPr="00513FA6">
        <w:rPr>
          <w:rFonts w:ascii="Times New Roman" w:hAnsi="Times New Roman" w:cs="Times New Roman"/>
          <w:b/>
          <w:bCs/>
          <w:sz w:val="28"/>
          <w:szCs w:val="28"/>
        </w:rPr>
        <w:t>Divorce and the Infant Child</w:t>
      </w:r>
    </w:p>
    <w:p w:rsidR="00AC7A27" w:rsidRPr="00513FA6" w:rsidRDefault="00513FA6" w:rsidP="007E4B00">
      <w:pPr>
        <w:keepLines w:val="0"/>
        <w:spacing w:before="0" w:after="200" w:line="240" w:lineRule="auto"/>
        <w:ind w:firstLine="300"/>
        <w:jc w:val="both"/>
        <w:rPr>
          <w:rStyle w:val="Normal1"/>
          <w:rFonts w:ascii="Times New Roman" w:eastAsia="ITC Garamond Book" w:hAnsi="Times New Roman" w:cs="Times New Roman"/>
          <w:sz w:val="28"/>
          <w:szCs w:val="28"/>
        </w:rPr>
      </w:pPr>
      <w:r w:rsidRPr="00513FA6">
        <w:rPr>
          <w:rStyle w:val="Normal1"/>
          <w:rFonts w:ascii="Times New Roman" w:eastAsia="ITC Garamond Book" w:hAnsi="Times New Roman" w:cs="Times New Roman"/>
          <w:sz w:val="28"/>
          <w:szCs w:val="28"/>
        </w:rPr>
        <w:t>Another difficulty is encountered when a divorce is given and there is an infant child.</w:t>
      </w:r>
      <w:r w:rsidRPr="00513FA6">
        <w:rPr>
          <w:spacing w:val="35"/>
          <w:sz w:val="28"/>
          <w:szCs w:val="28"/>
        </w:rPr>
        <w:t xml:space="preserve"> </w:t>
      </w:r>
      <w:r w:rsidRPr="00513FA6">
        <w:rPr>
          <w:rStyle w:val="Normal1"/>
          <w:rFonts w:ascii="Times New Roman" w:eastAsia="ITC Garamond Book" w:hAnsi="Times New Roman" w:cs="Times New Roman"/>
          <w:sz w:val="28"/>
          <w:szCs w:val="28"/>
        </w:rPr>
        <w:t>What should be done with him?</w:t>
      </w:r>
      <w:r w:rsidRPr="00513FA6">
        <w:rPr>
          <w:spacing w:val="35"/>
          <w:sz w:val="28"/>
          <w:szCs w:val="28"/>
        </w:rPr>
        <w:t xml:space="preserve"> </w:t>
      </w:r>
      <w:r w:rsidRPr="00513FA6">
        <w:rPr>
          <w:rStyle w:val="Normal1"/>
          <w:rFonts w:ascii="Times New Roman" w:eastAsia="ITC Garamond Book" w:hAnsi="Times New Roman" w:cs="Times New Roman"/>
          <w:sz w:val="28"/>
          <w:szCs w:val="28"/>
        </w:rPr>
        <w:t>The Holy Quran tells us:</w:t>
      </w:r>
      <w:r w:rsidRPr="00513FA6">
        <w:rPr>
          <w:spacing w:val="35"/>
          <w:sz w:val="28"/>
          <w:szCs w:val="28"/>
        </w:rPr>
        <w:t xml:space="preserve"> </w:t>
      </w:r>
      <w:r w:rsidRPr="00513FA6">
        <w:rPr>
          <w:rStyle w:val="Normal1"/>
          <w:rFonts w:ascii="Times New Roman" w:eastAsia="ITC Garamond Book" w:hAnsi="Times New Roman" w:cs="Times New Roman"/>
          <w:sz w:val="28"/>
          <w:szCs w:val="28"/>
        </w:rPr>
        <w:t>“And mothers shall suckle their children for two whole years, for him who desires to complete the time of suckling.”</w:t>
      </w:r>
      <w:r w:rsidRPr="00513FA6">
        <w:rPr>
          <w:spacing w:val="35"/>
          <w:sz w:val="28"/>
          <w:szCs w:val="28"/>
        </w:rPr>
        <w:t xml:space="preserve"> </w:t>
      </w:r>
      <w:r w:rsidRPr="00513FA6">
        <w:rPr>
          <w:rStyle w:val="Normal1"/>
          <w:rFonts w:ascii="Times New Roman" w:eastAsia="ITC Garamond Book" w:hAnsi="Times New Roman" w:cs="Times New Roman"/>
          <w:sz w:val="28"/>
          <w:szCs w:val="28"/>
        </w:rPr>
        <w:t>This is for those who want to complete the period of suckling but the mother should be compensated for her services:</w:t>
      </w:r>
      <w:r w:rsidRPr="00513FA6">
        <w:rPr>
          <w:spacing w:val="35"/>
          <w:sz w:val="28"/>
          <w:szCs w:val="28"/>
        </w:rPr>
        <w:t xml:space="preserve"> </w:t>
      </w:r>
      <w:r w:rsidRPr="00513FA6">
        <w:rPr>
          <w:rStyle w:val="Normal1"/>
          <w:rFonts w:ascii="Times New Roman" w:eastAsia="ITC Garamond Book" w:hAnsi="Times New Roman" w:cs="Times New Roman"/>
          <w:sz w:val="28"/>
          <w:szCs w:val="28"/>
        </w:rPr>
        <w:t>“And their maintenance and their clothing must be borne by the father according to usage.”</w:t>
      </w:r>
      <w:r w:rsidRPr="00513FA6">
        <w:rPr>
          <w:spacing w:val="35"/>
          <w:sz w:val="28"/>
          <w:szCs w:val="28"/>
        </w:rPr>
        <w:t xml:space="preserve"> </w:t>
      </w:r>
      <w:r w:rsidRPr="00513FA6">
        <w:rPr>
          <w:rStyle w:val="Normal1"/>
          <w:rFonts w:ascii="Times New Roman" w:eastAsia="ITC Garamond Book" w:hAnsi="Times New Roman" w:cs="Times New Roman"/>
          <w:sz w:val="28"/>
          <w:szCs w:val="28"/>
        </w:rPr>
        <w:t>Usage is according to the means of the father.</w:t>
      </w:r>
      <w:r w:rsidRPr="00513FA6">
        <w:rPr>
          <w:spacing w:val="35"/>
          <w:sz w:val="28"/>
          <w:szCs w:val="28"/>
        </w:rPr>
        <w:t xml:space="preserve"> </w:t>
      </w:r>
      <w:r w:rsidRPr="00513FA6">
        <w:rPr>
          <w:rStyle w:val="Normal1"/>
          <w:rFonts w:ascii="Times New Roman" w:eastAsia="ITC Garamond Book" w:hAnsi="Times New Roman" w:cs="Times New Roman"/>
          <w:sz w:val="28"/>
          <w:szCs w:val="28"/>
        </w:rPr>
        <w:t>If he is a rich person, food and clothing should be in accordance with his level of income and if his means are limited he should provide support accordingly.</w:t>
      </w:r>
      <w:r w:rsidRPr="00513FA6">
        <w:rPr>
          <w:spacing w:val="35"/>
          <w:sz w:val="28"/>
          <w:szCs w:val="28"/>
        </w:rPr>
        <w:t xml:space="preserve"> </w:t>
      </w:r>
      <w:r w:rsidRPr="00513FA6">
        <w:rPr>
          <w:rStyle w:val="Normal1"/>
          <w:rFonts w:ascii="Times New Roman" w:eastAsia="ITC Garamond Book" w:hAnsi="Times New Roman" w:cs="Times New Roman"/>
          <w:sz w:val="28"/>
          <w:szCs w:val="28"/>
        </w:rPr>
        <w:t>This is to ensure that:</w:t>
      </w:r>
      <w:r w:rsidRPr="00513FA6">
        <w:rPr>
          <w:spacing w:val="35"/>
          <w:sz w:val="28"/>
          <w:szCs w:val="28"/>
        </w:rPr>
        <w:t xml:space="preserve"> </w:t>
      </w:r>
      <w:r w:rsidRPr="00513FA6">
        <w:rPr>
          <w:rStyle w:val="Normal1"/>
          <w:rFonts w:ascii="Times New Roman" w:eastAsia="ITC Garamond Book" w:hAnsi="Times New Roman" w:cs="Times New Roman"/>
          <w:sz w:val="28"/>
          <w:szCs w:val="28"/>
        </w:rPr>
        <w:t>“No soul shall be burdened beyond its capacity. Neither shall a mother be made to suffer harm on account of her child, nor a father on account of his child.”</w:t>
      </w:r>
      <w:r w:rsidRPr="00513FA6">
        <w:rPr>
          <w:spacing w:val="35"/>
          <w:sz w:val="28"/>
          <w:szCs w:val="28"/>
        </w:rPr>
        <w:t xml:space="preserve"> </w:t>
      </w:r>
      <w:r w:rsidRPr="00513FA6">
        <w:rPr>
          <w:rStyle w:val="Normal1"/>
          <w:rFonts w:ascii="Times New Roman" w:eastAsia="ITC Garamond Book" w:hAnsi="Times New Roman" w:cs="Times New Roman"/>
          <w:sz w:val="28"/>
          <w:szCs w:val="28"/>
        </w:rPr>
        <w:t>The mother should not be held back and mistreated on account of her child nor should the father be burdened beyond his means.</w:t>
      </w:r>
      <w:r w:rsidRPr="00513FA6">
        <w:rPr>
          <w:spacing w:val="35"/>
          <w:sz w:val="28"/>
          <w:szCs w:val="28"/>
        </w:rPr>
        <w:t xml:space="preserve"> </w:t>
      </w:r>
      <w:r w:rsidRPr="00513FA6">
        <w:rPr>
          <w:rStyle w:val="Normal1"/>
          <w:rFonts w:ascii="Times New Roman" w:eastAsia="ITC Garamond Book" w:hAnsi="Times New Roman" w:cs="Times New Roman"/>
          <w:sz w:val="28"/>
          <w:szCs w:val="28"/>
        </w:rPr>
        <w:t>‘And a similar duty (devolves) on the (father’s) heir.”</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In other words, if the father of the child dies, then his heir has to fulfill the maintenance commitment. </w:t>
      </w:r>
    </w:p>
    <w:p w:rsidR="00AC7A27" w:rsidRPr="00513FA6" w:rsidRDefault="00513FA6" w:rsidP="007E4B00">
      <w:pPr>
        <w:pStyle w:val="Quotation"/>
        <w:spacing w:after="200" w:line="240" w:lineRule="auto"/>
        <w:rPr>
          <w:rFonts w:ascii="Times New Roman" w:hAnsi="Times New Roman" w:cs="Times New Roman"/>
          <w:sz w:val="28"/>
          <w:szCs w:val="28"/>
        </w:rPr>
      </w:pPr>
      <w:r w:rsidRPr="00513FA6">
        <w:rPr>
          <w:rFonts w:ascii="Times New Roman" w:hAnsi="Times New Roman" w:cs="Times New Roman"/>
          <w:sz w:val="28"/>
          <w:szCs w:val="28"/>
        </w:rPr>
        <w:t>“…But if both desire weaning by mutual consent and counsel, there is no blame on them.</w:t>
      </w:r>
    </w:p>
    <w:p w:rsidR="00AC7A27" w:rsidRPr="00513FA6" w:rsidRDefault="00513FA6" w:rsidP="007E4B00">
      <w:pPr>
        <w:pStyle w:val="Quotation"/>
        <w:spacing w:after="200" w:line="240" w:lineRule="auto"/>
        <w:rPr>
          <w:rFonts w:ascii="Times New Roman" w:hAnsi="Times New Roman" w:cs="Times New Roman"/>
          <w:sz w:val="28"/>
          <w:szCs w:val="28"/>
        </w:rPr>
      </w:pPr>
      <w:r w:rsidRPr="00513FA6">
        <w:rPr>
          <w:rFonts w:ascii="Times New Roman" w:hAnsi="Times New Roman" w:cs="Times New Roman"/>
          <w:sz w:val="28"/>
          <w:szCs w:val="28"/>
        </w:rPr>
        <w:t>“And if you wish to engage a wet-nurse for your children, there is no blame on you so long as you pay what you promised according to usage.</w:t>
      </w:r>
      <w:r w:rsidRPr="00513FA6">
        <w:rPr>
          <w:rFonts w:ascii="Times New Roman" w:hAnsi="Times New Roman" w:cs="Times New Roman"/>
          <w:spacing w:val="35"/>
          <w:sz w:val="28"/>
          <w:szCs w:val="28"/>
        </w:rPr>
        <w:t xml:space="preserve"> </w:t>
      </w:r>
      <w:r w:rsidRPr="00513FA6">
        <w:rPr>
          <w:rFonts w:ascii="Times New Roman" w:hAnsi="Times New Roman" w:cs="Times New Roman"/>
          <w:sz w:val="28"/>
          <w:szCs w:val="28"/>
        </w:rPr>
        <w:t>And keep your duty to Allah and know that Allah is Seer of what you do.” (2:233)</w:t>
      </w:r>
    </w:p>
    <w:p w:rsidR="00AC7A27" w:rsidRPr="00513FA6" w:rsidRDefault="00513FA6" w:rsidP="00513FA6">
      <w:pPr>
        <w:pStyle w:val="Subheads"/>
        <w:spacing w:before="0" w:after="200" w:line="240" w:lineRule="auto"/>
        <w:rPr>
          <w:rFonts w:ascii="Times New Roman" w:hAnsi="Times New Roman" w:cs="Times New Roman"/>
          <w:b/>
          <w:bCs/>
          <w:sz w:val="28"/>
          <w:szCs w:val="28"/>
        </w:rPr>
      </w:pPr>
      <w:r w:rsidRPr="00513FA6">
        <w:rPr>
          <w:rFonts w:ascii="Times New Roman" w:hAnsi="Times New Roman" w:cs="Times New Roman"/>
          <w:b/>
          <w:bCs/>
          <w:sz w:val="28"/>
          <w:szCs w:val="28"/>
        </w:rPr>
        <w:t>Kind Treatment of Divorced Women</w:t>
      </w:r>
    </w:p>
    <w:p w:rsidR="00AC7A27" w:rsidRPr="00513FA6" w:rsidRDefault="00513FA6" w:rsidP="00513FA6">
      <w:pPr>
        <w:keepLines w:val="0"/>
        <w:spacing w:before="0" w:after="200" w:line="240" w:lineRule="auto"/>
        <w:ind w:firstLine="300"/>
        <w:rPr>
          <w:rStyle w:val="Normal1"/>
          <w:rFonts w:ascii="Times New Roman" w:eastAsia="ITC Garamond Book" w:hAnsi="Times New Roman" w:cs="Times New Roman"/>
          <w:sz w:val="28"/>
          <w:szCs w:val="28"/>
        </w:rPr>
      </w:pPr>
      <w:r w:rsidRPr="00513FA6">
        <w:rPr>
          <w:rStyle w:val="Normal1"/>
          <w:rFonts w:ascii="Times New Roman" w:eastAsia="ITC Garamond Book" w:hAnsi="Times New Roman" w:cs="Times New Roman"/>
          <w:sz w:val="28"/>
          <w:szCs w:val="28"/>
        </w:rPr>
        <w:t>A waiting period is recommended after divorce and also in the case of women who become widowed.</w:t>
      </w:r>
      <w:r w:rsidRPr="00513FA6">
        <w:rPr>
          <w:spacing w:val="35"/>
          <w:sz w:val="28"/>
          <w:szCs w:val="28"/>
        </w:rPr>
        <w:t xml:space="preserve"> </w:t>
      </w:r>
      <w:r w:rsidRPr="00513FA6">
        <w:rPr>
          <w:rStyle w:val="Normal1"/>
          <w:rFonts w:ascii="Times New Roman" w:eastAsia="ITC Garamond Book" w:hAnsi="Times New Roman" w:cs="Times New Roman"/>
          <w:sz w:val="28"/>
          <w:szCs w:val="28"/>
        </w:rPr>
        <w:t>In the latter case, it is stated:</w:t>
      </w:r>
    </w:p>
    <w:p w:rsidR="00AC7A27" w:rsidRPr="00513FA6" w:rsidRDefault="00513FA6" w:rsidP="00513FA6">
      <w:pPr>
        <w:pStyle w:val="Quotation"/>
        <w:spacing w:after="200" w:line="240" w:lineRule="auto"/>
        <w:rPr>
          <w:rFonts w:ascii="Times New Roman" w:hAnsi="Times New Roman" w:cs="Times New Roman"/>
          <w:sz w:val="28"/>
          <w:szCs w:val="28"/>
        </w:rPr>
      </w:pPr>
      <w:r w:rsidRPr="00513FA6">
        <w:rPr>
          <w:rFonts w:ascii="Times New Roman" w:hAnsi="Times New Roman" w:cs="Times New Roman"/>
          <w:sz w:val="28"/>
          <w:szCs w:val="28"/>
        </w:rPr>
        <w:t>“And (as for) those of you who die and leave wives behind, such women should keep themselves in waiting for four months and ten days; when they reach their term, there is no blame on you for what they do for themselves in a lawful manner.</w:t>
      </w:r>
      <w:r w:rsidRPr="00513FA6">
        <w:rPr>
          <w:rFonts w:ascii="Times New Roman" w:hAnsi="Times New Roman" w:cs="Times New Roman"/>
          <w:spacing w:val="35"/>
          <w:sz w:val="28"/>
          <w:szCs w:val="28"/>
        </w:rPr>
        <w:t xml:space="preserve"> </w:t>
      </w:r>
      <w:r w:rsidRPr="00513FA6">
        <w:rPr>
          <w:rFonts w:ascii="Times New Roman" w:hAnsi="Times New Roman" w:cs="Times New Roman"/>
          <w:sz w:val="28"/>
          <w:szCs w:val="28"/>
        </w:rPr>
        <w:t xml:space="preserve">And Allah is Aware of what you do.” </w:t>
      </w:r>
    </w:p>
    <w:p w:rsidR="00AC7A27" w:rsidRPr="00513FA6" w:rsidRDefault="00513FA6" w:rsidP="00513FA6">
      <w:pPr>
        <w:pStyle w:val="Quotation"/>
        <w:spacing w:after="200" w:line="240" w:lineRule="auto"/>
        <w:rPr>
          <w:rFonts w:ascii="Times New Roman" w:hAnsi="Times New Roman" w:cs="Times New Roman"/>
          <w:spacing w:val="-1"/>
          <w:sz w:val="28"/>
          <w:szCs w:val="28"/>
        </w:rPr>
      </w:pPr>
      <w:r w:rsidRPr="00513FA6">
        <w:rPr>
          <w:rFonts w:ascii="Times New Roman" w:hAnsi="Times New Roman" w:cs="Times New Roman"/>
          <w:spacing w:val="-1"/>
          <w:sz w:val="28"/>
          <w:szCs w:val="28"/>
        </w:rPr>
        <w:lastRenderedPageBreak/>
        <w:t>“And there is no blame on you respecting that which you speak indirectly in the asking of (such) women in marriage or keep (the proposal) concealed within your minds. Allah knows that you will have them in your minds, but give them not a promise in secret unless you speak in a lawful manner. And confirm not the marriage tie until the prescribed period reaches its end. And know that Allah knows what is in your minds, so beware of Him; and know that Allah is Forgiving, Forbearing.” (2:234-235)</w:t>
      </w:r>
    </w:p>
    <w:p w:rsidR="00AC7A27" w:rsidRPr="00513FA6" w:rsidRDefault="00513FA6" w:rsidP="00513FA6">
      <w:pPr>
        <w:pStyle w:val="Subheads"/>
        <w:spacing w:before="0" w:after="200" w:line="240" w:lineRule="auto"/>
        <w:rPr>
          <w:rFonts w:ascii="Times New Roman" w:hAnsi="Times New Roman" w:cs="Times New Roman"/>
          <w:b/>
          <w:bCs/>
          <w:sz w:val="28"/>
          <w:szCs w:val="28"/>
        </w:rPr>
      </w:pPr>
      <w:r w:rsidRPr="00513FA6">
        <w:rPr>
          <w:rFonts w:ascii="Times New Roman" w:hAnsi="Times New Roman" w:cs="Times New Roman"/>
          <w:b/>
          <w:bCs/>
          <w:sz w:val="28"/>
          <w:szCs w:val="28"/>
        </w:rPr>
        <w:t>The Purpose of the Waiting Period</w:t>
      </w:r>
    </w:p>
    <w:p w:rsidR="00AC7A27" w:rsidRPr="00513FA6" w:rsidRDefault="00513FA6" w:rsidP="007E4B00">
      <w:pPr>
        <w:keepLines w:val="0"/>
        <w:spacing w:before="0" w:after="200" w:line="240" w:lineRule="auto"/>
        <w:ind w:firstLine="300"/>
        <w:jc w:val="both"/>
        <w:rPr>
          <w:rStyle w:val="Normal1"/>
          <w:rFonts w:ascii="Times New Roman" w:eastAsia="ITC Garamond Book" w:hAnsi="Times New Roman" w:cs="Times New Roman"/>
          <w:sz w:val="28"/>
          <w:szCs w:val="28"/>
        </w:rPr>
      </w:pPr>
      <w:r w:rsidRPr="00513FA6">
        <w:rPr>
          <w:rStyle w:val="Normal1"/>
          <w:rFonts w:ascii="Times New Roman" w:eastAsia="ITC Garamond Book" w:hAnsi="Times New Roman" w:cs="Times New Roman"/>
          <w:sz w:val="28"/>
          <w:szCs w:val="28"/>
        </w:rPr>
        <w:t>Why is there a waiting period?</w:t>
      </w:r>
      <w:r w:rsidRPr="00513FA6">
        <w:rPr>
          <w:spacing w:val="35"/>
          <w:sz w:val="28"/>
          <w:szCs w:val="28"/>
        </w:rPr>
        <w:t xml:space="preserve"> </w:t>
      </w:r>
      <w:r w:rsidRPr="00513FA6">
        <w:rPr>
          <w:rStyle w:val="Normal1"/>
          <w:rFonts w:ascii="Times New Roman" w:eastAsia="ITC Garamond Book" w:hAnsi="Times New Roman" w:cs="Times New Roman"/>
          <w:sz w:val="28"/>
          <w:szCs w:val="28"/>
        </w:rPr>
        <w:t>The reason for this is that if the woman is pregnant, her pregnancy should become manifest. In the early stages of pregnancy, such a determination cannot be made readily and if the woman gets married at this stage, the paternity of the child would become doubtful.</w:t>
      </w:r>
      <w:r w:rsidRPr="00513FA6">
        <w:rPr>
          <w:spacing w:val="35"/>
          <w:sz w:val="28"/>
          <w:szCs w:val="28"/>
        </w:rPr>
        <w:t xml:space="preserve"> </w:t>
      </w:r>
      <w:r w:rsidRPr="00513FA6">
        <w:rPr>
          <w:rStyle w:val="Normal1"/>
          <w:rFonts w:ascii="Times New Roman" w:eastAsia="ITC Garamond Book" w:hAnsi="Times New Roman" w:cs="Times New Roman"/>
          <w:sz w:val="28"/>
          <w:szCs w:val="28"/>
        </w:rPr>
        <w:t>This is the reason why a waiting period of four months and ten days has been recommended.</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If the pregnancy becomes certain at this stage, then the waiting period can be extended until the child is born, otherwise she can marry another person. </w:t>
      </w:r>
    </w:p>
    <w:p w:rsidR="00AC7A27" w:rsidRPr="00513FA6" w:rsidRDefault="00513FA6" w:rsidP="00513FA6">
      <w:pPr>
        <w:pStyle w:val="Subheads"/>
        <w:spacing w:before="0" w:after="200" w:line="240" w:lineRule="auto"/>
        <w:rPr>
          <w:rFonts w:ascii="Times New Roman" w:hAnsi="Times New Roman" w:cs="Times New Roman"/>
          <w:b/>
          <w:bCs/>
          <w:sz w:val="28"/>
          <w:szCs w:val="28"/>
        </w:rPr>
      </w:pPr>
      <w:r w:rsidRPr="00513FA6">
        <w:rPr>
          <w:rFonts w:ascii="Times New Roman" w:hAnsi="Times New Roman" w:cs="Times New Roman"/>
          <w:b/>
          <w:bCs/>
          <w:sz w:val="28"/>
          <w:szCs w:val="28"/>
        </w:rPr>
        <w:t xml:space="preserve">A Few Rules for Resolving Differences Within the </w:t>
      </w:r>
      <w:proofErr w:type="spellStart"/>
      <w:r w:rsidRPr="00513FA6">
        <w:rPr>
          <w:rFonts w:ascii="Times New Roman" w:hAnsi="Times New Roman" w:cs="Times New Roman"/>
          <w:b/>
          <w:bCs/>
          <w:sz w:val="28"/>
          <w:szCs w:val="28"/>
        </w:rPr>
        <w:t>Ahmadiyya</w:t>
      </w:r>
      <w:proofErr w:type="spellEnd"/>
      <w:r w:rsidRPr="00513FA6">
        <w:rPr>
          <w:rFonts w:ascii="Times New Roman" w:hAnsi="Times New Roman" w:cs="Times New Roman"/>
          <w:b/>
          <w:bCs/>
          <w:sz w:val="28"/>
          <w:szCs w:val="28"/>
        </w:rPr>
        <w:t xml:space="preserve"> Movement</w:t>
      </w:r>
    </w:p>
    <w:p w:rsidR="00AC7A27" w:rsidRPr="00513FA6" w:rsidRDefault="00513FA6" w:rsidP="007E4B00">
      <w:pPr>
        <w:keepLines w:val="0"/>
        <w:spacing w:before="0" w:after="200" w:line="240" w:lineRule="auto"/>
        <w:ind w:firstLine="300"/>
        <w:jc w:val="both"/>
        <w:rPr>
          <w:rStyle w:val="Normal1"/>
          <w:rFonts w:ascii="Times New Roman" w:eastAsia="ITC Garamond Book" w:hAnsi="Times New Roman" w:cs="Times New Roman"/>
          <w:sz w:val="28"/>
          <w:szCs w:val="28"/>
        </w:rPr>
      </w:pPr>
      <w:r w:rsidRPr="00513FA6">
        <w:rPr>
          <w:rStyle w:val="Normal1"/>
          <w:rFonts w:ascii="Times New Roman" w:eastAsia="ITC Garamond Book" w:hAnsi="Times New Roman" w:cs="Times New Roman"/>
          <w:sz w:val="28"/>
          <w:szCs w:val="28"/>
        </w:rPr>
        <w:t>I have briefly mentioned to you the problems related to divorced and widowed women and solutions provided by the Holy Quran in these matters so that by firmly standing upon these principles you can benefit in your worldly matters.</w:t>
      </w:r>
      <w:r w:rsidRPr="00513FA6">
        <w:rPr>
          <w:spacing w:val="35"/>
          <w:sz w:val="28"/>
          <w:szCs w:val="28"/>
        </w:rPr>
        <w:t xml:space="preserve"> </w:t>
      </w:r>
      <w:r w:rsidRPr="00513FA6">
        <w:rPr>
          <w:rStyle w:val="Normal1"/>
          <w:rFonts w:ascii="Times New Roman" w:eastAsia="ITC Garamond Book" w:hAnsi="Times New Roman" w:cs="Times New Roman"/>
          <w:sz w:val="28"/>
          <w:szCs w:val="28"/>
        </w:rPr>
        <w:t>I am also drawing your attention to have an understanding and a firm grasp on certain basic principles.</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At this juncture, there is a matter of great dissension amongst members of the </w:t>
      </w:r>
      <w:proofErr w:type="spellStart"/>
      <w:r w:rsidRPr="00513FA6">
        <w:rPr>
          <w:rStyle w:val="Normal1"/>
          <w:rFonts w:ascii="Times New Roman" w:eastAsia="ITC Garamond Book" w:hAnsi="Times New Roman" w:cs="Times New Roman"/>
          <w:sz w:val="28"/>
          <w:szCs w:val="28"/>
        </w:rPr>
        <w:t>Ahmadiyya</w:t>
      </w:r>
      <w:proofErr w:type="spellEnd"/>
      <w:r w:rsidRPr="00513FA6">
        <w:rPr>
          <w:rStyle w:val="Normal1"/>
          <w:rFonts w:ascii="Times New Roman" w:eastAsia="ITC Garamond Book" w:hAnsi="Times New Roman" w:cs="Times New Roman"/>
          <w:sz w:val="28"/>
          <w:szCs w:val="28"/>
        </w:rPr>
        <w:t xml:space="preserve"> Movement.</w:t>
      </w:r>
      <w:r w:rsidRPr="00513FA6">
        <w:rPr>
          <w:spacing w:val="35"/>
          <w:sz w:val="28"/>
          <w:szCs w:val="28"/>
        </w:rPr>
        <w:t xml:space="preserve"> </w:t>
      </w:r>
      <w:r w:rsidRPr="00513FA6">
        <w:rPr>
          <w:rStyle w:val="Normal1"/>
          <w:rFonts w:ascii="Times New Roman" w:eastAsia="ITC Garamond Book" w:hAnsi="Times New Roman" w:cs="Times New Roman"/>
          <w:sz w:val="28"/>
          <w:szCs w:val="28"/>
        </w:rPr>
        <w:t>Seeing all this debate, people get so perplexed that they say</w:t>
      </w:r>
      <w:r w:rsidRPr="00513FA6">
        <w:rPr>
          <w:sz w:val="28"/>
          <w:szCs w:val="28"/>
        </w:rPr>
        <w:t xml:space="preserve">, </w:t>
      </w:r>
      <w:r w:rsidRPr="00513FA6">
        <w:rPr>
          <w:rStyle w:val="Normal1"/>
          <w:rFonts w:ascii="Times New Roman" w:eastAsia="ITC Garamond Book" w:hAnsi="Times New Roman" w:cs="Times New Roman"/>
          <w:sz w:val="28"/>
          <w:szCs w:val="28"/>
        </w:rPr>
        <w:t>we do not know who is truthful.</w:t>
      </w:r>
      <w:r w:rsidRPr="00513FA6">
        <w:rPr>
          <w:spacing w:val="35"/>
          <w:sz w:val="28"/>
          <w:szCs w:val="28"/>
        </w:rPr>
        <w:t xml:space="preserve"> </w:t>
      </w:r>
      <w:r w:rsidRPr="00513FA6">
        <w:rPr>
          <w:rStyle w:val="Normal1"/>
          <w:rFonts w:ascii="Times New Roman" w:eastAsia="ITC Garamond Book" w:hAnsi="Times New Roman" w:cs="Times New Roman"/>
          <w:sz w:val="28"/>
          <w:szCs w:val="28"/>
        </w:rPr>
        <w:t>I will tell you the principle by which you can gauge the truth. If you say that the length of arguments is the standard by which to judge the truth, you should look at the philosophy of trinity.</w:t>
      </w:r>
      <w:r w:rsidRPr="00513FA6">
        <w:rPr>
          <w:spacing w:val="35"/>
          <w:sz w:val="28"/>
          <w:szCs w:val="28"/>
        </w:rPr>
        <w:t xml:space="preserve"> </w:t>
      </w:r>
      <w:r w:rsidRPr="00513FA6">
        <w:rPr>
          <w:rStyle w:val="Normal1"/>
          <w:rFonts w:ascii="Times New Roman" w:eastAsia="ITC Garamond Book" w:hAnsi="Times New Roman" w:cs="Times New Roman"/>
          <w:sz w:val="28"/>
          <w:szCs w:val="28"/>
        </w:rPr>
        <w:t>You will observe that large volumes of books have been written on this matter and many brilliant minds have wasted their time and monetary resources in this quest.</w:t>
      </w:r>
      <w:r w:rsidRPr="00513FA6">
        <w:rPr>
          <w:spacing w:val="35"/>
          <w:sz w:val="28"/>
          <w:szCs w:val="28"/>
        </w:rPr>
        <w:t xml:space="preserve"> </w:t>
      </w:r>
      <w:r w:rsidRPr="00513FA6">
        <w:rPr>
          <w:rStyle w:val="Normal1"/>
          <w:rFonts w:ascii="Times New Roman" w:eastAsia="ITC Garamond Book" w:hAnsi="Times New Roman" w:cs="Times New Roman"/>
          <w:sz w:val="28"/>
          <w:szCs w:val="28"/>
        </w:rPr>
        <w:t>Differences will always remain, as the Holy Quran tells us:</w:t>
      </w:r>
    </w:p>
    <w:p w:rsidR="00AC7A27" w:rsidRPr="00513FA6" w:rsidRDefault="00513FA6" w:rsidP="007E4B00">
      <w:pPr>
        <w:pStyle w:val="Quotation"/>
        <w:spacing w:after="200" w:line="240" w:lineRule="auto"/>
        <w:rPr>
          <w:rFonts w:ascii="Times New Roman" w:hAnsi="Times New Roman" w:cs="Times New Roman"/>
          <w:sz w:val="28"/>
          <w:szCs w:val="28"/>
        </w:rPr>
      </w:pPr>
      <w:r w:rsidRPr="00513FA6">
        <w:rPr>
          <w:rFonts w:ascii="Times New Roman" w:hAnsi="Times New Roman" w:cs="Times New Roman"/>
          <w:sz w:val="28"/>
          <w:szCs w:val="28"/>
        </w:rPr>
        <w:t>“And if thy Lord had pleased, he would have made people a single nation.</w:t>
      </w:r>
      <w:r w:rsidRPr="00513FA6">
        <w:rPr>
          <w:rFonts w:ascii="Times New Roman" w:hAnsi="Times New Roman" w:cs="Times New Roman"/>
          <w:spacing w:val="35"/>
          <w:sz w:val="28"/>
          <w:szCs w:val="28"/>
        </w:rPr>
        <w:t xml:space="preserve"> </w:t>
      </w:r>
      <w:r w:rsidRPr="00513FA6">
        <w:rPr>
          <w:rFonts w:ascii="Times New Roman" w:hAnsi="Times New Roman" w:cs="Times New Roman"/>
          <w:sz w:val="28"/>
          <w:szCs w:val="28"/>
        </w:rPr>
        <w:t xml:space="preserve">And they cease not to differ.” </w:t>
      </w:r>
      <w:r w:rsidRPr="00513FA6">
        <w:rPr>
          <w:rStyle w:val="Citation"/>
          <w:rFonts w:ascii="Times New Roman" w:hAnsi="Times New Roman" w:cs="Times New Roman"/>
          <w:sz w:val="28"/>
          <w:szCs w:val="28"/>
        </w:rPr>
        <w:t>(11:118)</w:t>
      </w:r>
    </w:p>
    <w:p w:rsidR="00AC7A27" w:rsidRPr="00513FA6" w:rsidRDefault="00513FA6" w:rsidP="007E4B00">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513FA6">
        <w:rPr>
          <w:rStyle w:val="Normal1"/>
          <w:rFonts w:ascii="Times New Roman" w:eastAsia="ITC Garamond Book" w:hAnsi="Times New Roman" w:cs="Times New Roman"/>
          <w:spacing w:val="-1"/>
          <w:sz w:val="28"/>
          <w:szCs w:val="28"/>
        </w:rPr>
        <w:t>It usually happens that true beliefs are endangered and errant beliefs initially attain great popularity.</w:t>
      </w:r>
      <w:r w:rsidRPr="00513FA6">
        <w:rPr>
          <w:spacing w:val="35"/>
          <w:sz w:val="28"/>
          <w:szCs w:val="28"/>
        </w:rPr>
        <w:t xml:space="preserve"> </w:t>
      </w:r>
      <w:r w:rsidRPr="00513FA6">
        <w:rPr>
          <w:rStyle w:val="Normal1"/>
          <w:rFonts w:ascii="Times New Roman" w:eastAsia="ITC Garamond Book" w:hAnsi="Times New Roman" w:cs="Times New Roman"/>
          <w:spacing w:val="-1"/>
          <w:sz w:val="28"/>
          <w:szCs w:val="28"/>
        </w:rPr>
        <w:t>Remember a belief cannot be accepted as correct just because the majority of people are accepting it.</w:t>
      </w:r>
      <w:r w:rsidRPr="00513FA6">
        <w:rPr>
          <w:spacing w:val="35"/>
          <w:sz w:val="28"/>
          <w:szCs w:val="28"/>
        </w:rPr>
        <w:t xml:space="preserve"> </w:t>
      </w:r>
      <w:r w:rsidRPr="00513FA6">
        <w:rPr>
          <w:rStyle w:val="Normal1"/>
          <w:rFonts w:ascii="Times New Roman" w:eastAsia="ITC Garamond Book" w:hAnsi="Times New Roman" w:cs="Times New Roman"/>
          <w:spacing w:val="-1"/>
          <w:sz w:val="28"/>
          <w:szCs w:val="28"/>
        </w:rPr>
        <w:t>If this is a valid argument, then presently those who believe in trinity are in the majority and many are still accepting this philosophy.</w:t>
      </w:r>
      <w:r w:rsidRPr="00513FA6">
        <w:rPr>
          <w:spacing w:val="35"/>
          <w:sz w:val="28"/>
          <w:szCs w:val="28"/>
        </w:rPr>
        <w:t xml:space="preserve"> </w:t>
      </w:r>
      <w:r w:rsidRPr="00513FA6">
        <w:rPr>
          <w:rStyle w:val="Normal1"/>
          <w:rFonts w:ascii="Times New Roman" w:eastAsia="ITC Garamond Book" w:hAnsi="Times New Roman" w:cs="Times New Roman"/>
          <w:spacing w:val="-1"/>
          <w:sz w:val="28"/>
          <w:szCs w:val="28"/>
        </w:rPr>
        <w:t>Every time a census is carried out in India, we find their numbers to have increased substantially.</w:t>
      </w:r>
      <w:r w:rsidRPr="00513FA6">
        <w:rPr>
          <w:spacing w:val="35"/>
          <w:sz w:val="28"/>
          <w:szCs w:val="28"/>
        </w:rPr>
        <w:t xml:space="preserve"> </w:t>
      </w:r>
      <w:r w:rsidRPr="00513FA6">
        <w:rPr>
          <w:rStyle w:val="Normal1"/>
          <w:rFonts w:ascii="Times New Roman" w:eastAsia="ITC Garamond Book" w:hAnsi="Times New Roman" w:cs="Times New Roman"/>
          <w:spacing w:val="-1"/>
          <w:sz w:val="28"/>
          <w:szCs w:val="28"/>
        </w:rPr>
        <w:t xml:space="preserve">Superiority in numbers therefore does not </w:t>
      </w:r>
      <w:r w:rsidRPr="00513FA6">
        <w:rPr>
          <w:rStyle w:val="Normal1"/>
          <w:rFonts w:ascii="Times New Roman" w:eastAsia="ITC Garamond Book" w:hAnsi="Times New Roman" w:cs="Times New Roman"/>
          <w:spacing w:val="-1"/>
          <w:sz w:val="28"/>
          <w:szCs w:val="28"/>
        </w:rPr>
        <w:lastRenderedPageBreak/>
        <w:t>count for anything.</w:t>
      </w:r>
      <w:r w:rsidRPr="00513FA6">
        <w:rPr>
          <w:spacing w:val="35"/>
          <w:sz w:val="28"/>
          <w:szCs w:val="28"/>
        </w:rPr>
        <w:t xml:space="preserve"> </w:t>
      </w:r>
      <w:r w:rsidRPr="00513FA6">
        <w:rPr>
          <w:rStyle w:val="Normal1"/>
          <w:rFonts w:ascii="Times New Roman" w:eastAsia="ITC Garamond Book" w:hAnsi="Times New Roman" w:cs="Times New Roman"/>
          <w:spacing w:val="-1"/>
          <w:sz w:val="28"/>
          <w:szCs w:val="28"/>
        </w:rPr>
        <w:t>In order to decide between truth and falsehood, the main principle should be understood and accepted.</w:t>
      </w:r>
      <w:r w:rsidRPr="00513FA6">
        <w:rPr>
          <w:spacing w:val="35"/>
          <w:sz w:val="28"/>
          <w:szCs w:val="28"/>
        </w:rPr>
        <w:t xml:space="preserve"> </w:t>
      </w:r>
      <w:r w:rsidRPr="00513FA6">
        <w:rPr>
          <w:rStyle w:val="Normal1"/>
          <w:rFonts w:ascii="Times New Roman" w:eastAsia="ITC Garamond Book" w:hAnsi="Times New Roman" w:cs="Times New Roman"/>
          <w:spacing w:val="-1"/>
          <w:sz w:val="28"/>
          <w:szCs w:val="28"/>
        </w:rPr>
        <w:t>The rest of the differences will be decided spontaneously.</w:t>
      </w:r>
      <w:r w:rsidRPr="00513FA6">
        <w:rPr>
          <w:spacing w:val="35"/>
          <w:sz w:val="28"/>
          <w:szCs w:val="28"/>
        </w:rPr>
        <w:t xml:space="preserve"> </w:t>
      </w:r>
      <w:r w:rsidRPr="00513FA6">
        <w:rPr>
          <w:rStyle w:val="Normal1"/>
          <w:rFonts w:ascii="Times New Roman" w:eastAsia="ITC Garamond Book" w:hAnsi="Times New Roman" w:cs="Times New Roman"/>
          <w:spacing w:val="-1"/>
          <w:sz w:val="28"/>
          <w:szCs w:val="28"/>
        </w:rPr>
        <w:t>I am saying this also because at this time Islam needs your services.</w:t>
      </w:r>
      <w:r w:rsidRPr="00513FA6">
        <w:rPr>
          <w:spacing w:val="35"/>
          <w:sz w:val="28"/>
          <w:szCs w:val="28"/>
        </w:rPr>
        <w:t xml:space="preserve"> </w:t>
      </w:r>
      <w:r w:rsidRPr="00513FA6">
        <w:rPr>
          <w:rStyle w:val="Normal1"/>
          <w:rFonts w:ascii="Times New Roman" w:eastAsia="ITC Garamond Book" w:hAnsi="Times New Roman" w:cs="Times New Roman"/>
          <w:spacing w:val="-1"/>
          <w:sz w:val="28"/>
          <w:szCs w:val="28"/>
        </w:rPr>
        <w:t>If you spend all your energies in internal strife, your defenses will become weaker against outside attacks.</w:t>
      </w:r>
      <w:r w:rsidRPr="00513FA6">
        <w:rPr>
          <w:spacing w:val="35"/>
          <w:sz w:val="28"/>
          <w:szCs w:val="28"/>
        </w:rPr>
        <w:t xml:space="preserve"> </w:t>
      </w:r>
      <w:r w:rsidRPr="00513FA6">
        <w:rPr>
          <w:rStyle w:val="Normal1"/>
          <w:rFonts w:ascii="Times New Roman" w:eastAsia="ITC Garamond Book" w:hAnsi="Times New Roman" w:cs="Times New Roman"/>
          <w:spacing w:val="-1"/>
          <w:sz w:val="28"/>
          <w:szCs w:val="28"/>
        </w:rPr>
        <w:t>It is essential that you first stand firm on a principle.</w:t>
      </w:r>
      <w:r w:rsidRPr="00513FA6">
        <w:rPr>
          <w:spacing w:val="35"/>
          <w:sz w:val="28"/>
          <w:szCs w:val="28"/>
        </w:rPr>
        <w:t xml:space="preserve"> </w:t>
      </w:r>
      <w:r w:rsidRPr="00513FA6">
        <w:rPr>
          <w:rStyle w:val="Normal1"/>
          <w:rFonts w:ascii="Times New Roman" w:eastAsia="ITC Garamond Book" w:hAnsi="Times New Roman" w:cs="Times New Roman"/>
          <w:spacing w:val="-1"/>
          <w:sz w:val="28"/>
          <w:szCs w:val="28"/>
        </w:rPr>
        <w:t xml:space="preserve">Do not consume your energies in extremely complicated matters for you will not have any strength left to stand up to other religions. </w:t>
      </w:r>
    </w:p>
    <w:p w:rsidR="00AC7A27" w:rsidRPr="00513FA6" w:rsidRDefault="00513FA6" w:rsidP="007E4B00">
      <w:pPr>
        <w:keepLines w:val="0"/>
        <w:spacing w:before="0" w:after="200" w:line="240" w:lineRule="auto"/>
        <w:ind w:firstLine="300"/>
        <w:jc w:val="both"/>
        <w:rPr>
          <w:rStyle w:val="Normal1"/>
          <w:rFonts w:ascii="Times New Roman" w:eastAsia="ITC Garamond Book" w:hAnsi="Times New Roman" w:cs="Times New Roman"/>
          <w:sz w:val="28"/>
          <w:szCs w:val="28"/>
        </w:rPr>
      </w:pPr>
      <w:r w:rsidRPr="00513FA6">
        <w:rPr>
          <w:rStyle w:val="Normal1"/>
          <w:rFonts w:ascii="Times New Roman" w:eastAsia="ITC Garamond Book" w:hAnsi="Times New Roman" w:cs="Times New Roman"/>
          <w:sz w:val="28"/>
          <w:szCs w:val="28"/>
        </w:rPr>
        <w:t>The greatest internal difference we have is non-Ahmadi should be regarded as Muslim or non-Muslim.</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This also settles the matter of </w:t>
      </w:r>
      <w:proofErr w:type="spellStart"/>
      <w:r w:rsidRPr="00513FA6">
        <w:rPr>
          <w:rStyle w:val="Normal1"/>
          <w:rFonts w:ascii="Times New Roman" w:eastAsia="ITC Garamond Book" w:hAnsi="Times New Roman" w:cs="Times New Roman"/>
          <w:sz w:val="28"/>
          <w:szCs w:val="28"/>
        </w:rPr>
        <w:t>prophethood</w:t>
      </w:r>
      <w:proofErr w:type="spellEnd"/>
      <w:r w:rsidRPr="00513FA6">
        <w:rPr>
          <w:rStyle w:val="Normal1"/>
          <w:rFonts w:ascii="Times New Roman" w:eastAsia="ITC Garamond Book" w:hAnsi="Times New Roman" w:cs="Times New Roman"/>
          <w:sz w:val="28"/>
          <w:szCs w:val="28"/>
        </w:rPr>
        <w:t xml:space="preserve"> of the Promised Messiah.</w:t>
      </w:r>
      <w:r w:rsidRPr="00513FA6">
        <w:rPr>
          <w:spacing w:val="35"/>
          <w:sz w:val="28"/>
          <w:szCs w:val="28"/>
        </w:rPr>
        <w:t xml:space="preserve"> </w:t>
      </w:r>
      <w:r w:rsidRPr="00513FA6">
        <w:rPr>
          <w:rStyle w:val="Normal1"/>
          <w:rFonts w:ascii="Times New Roman" w:eastAsia="ITC Garamond Book" w:hAnsi="Times New Roman" w:cs="Times New Roman"/>
          <w:sz w:val="28"/>
          <w:szCs w:val="28"/>
        </w:rPr>
        <w:t>I will relate to you an incident that is easy to understand and will help you to decide regarding this matter.</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Somebody sought </w:t>
      </w:r>
      <w:proofErr w:type="spellStart"/>
      <w:r w:rsidRPr="00513FA6">
        <w:rPr>
          <w:rStyle w:val="Normal1"/>
          <w:rFonts w:ascii="Times New Roman" w:eastAsia="ITC Garamond Book" w:hAnsi="Times New Roman" w:cs="Times New Roman"/>
          <w:sz w:val="28"/>
          <w:szCs w:val="28"/>
        </w:rPr>
        <w:t>Hazrat</w:t>
      </w:r>
      <w:proofErr w:type="spellEnd"/>
      <w:r w:rsidRPr="00513FA6">
        <w:rPr>
          <w:rStyle w:val="Normal1"/>
          <w:rFonts w:ascii="Times New Roman" w:eastAsia="ITC Garamond Book" w:hAnsi="Times New Roman" w:cs="Times New Roman"/>
          <w:sz w:val="28"/>
          <w:szCs w:val="28"/>
        </w:rPr>
        <w:t xml:space="preserve"> Mirza Ghulam Ahmad’s opinion as to whether it was appropriate to say the funeral prayer for a person who is not a member of the </w:t>
      </w:r>
      <w:proofErr w:type="spellStart"/>
      <w:r w:rsidRPr="00513FA6">
        <w:rPr>
          <w:rStyle w:val="Normal1"/>
          <w:rFonts w:ascii="Times New Roman" w:eastAsia="ITC Garamond Book" w:hAnsi="Times New Roman" w:cs="Times New Roman"/>
          <w:sz w:val="28"/>
          <w:szCs w:val="28"/>
        </w:rPr>
        <w:t>Ahmadiyya</w:t>
      </w:r>
      <w:proofErr w:type="spellEnd"/>
      <w:r w:rsidRPr="00513FA6">
        <w:rPr>
          <w:rStyle w:val="Normal1"/>
          <w:rFonts w:ascii="Times New Roman" w:eastAsia="ITC Garamond Book" w:hAnsi="Times New Roman" w:cs="Times New Roman"/>
          <w:sz w:val="28"/>
          <w:szCs w:val="28"/>
        </w:rPr>
        <w:t xml:space="preserve"> Movement.</w:t>
      </w:r>
      <w:r w:rsidRPr="00513FA6">
        <w:rPr>
          <w:spacing w:val="35"/>
          <w:sz w:val="28"/>
          <w:szCs w:val="28"/>
        </w:rPr>
        <w:t xml:space="preserve"> </w:t>
      </w:r>
      <w:r w:rsidRPr="00513FA6">
        <w:rPr>
          <w:rStyle w:val="Normal1"/>
          <w:rFonts w:ascii="Times New Roman" w:eastAsia="ITC Garamond Book" w:hAnsi="Times New Roman" w:cs="Times New Roman"/>
          <w:sz w:val="28"/>
          <w:szCs w:val="28"/>
        </w:rPr>
        <w:t>If he had given the reply that since he was a prophet and one who does not accept a prophet becomes a disbeliever, and those who do not believe in him are disbelievers and it is not permissible to participate in their funeral, we would not have had any objection to accept this.</w:t>
      </w:r>
      <w:r w:rsidRPr="00513FA6">
        <w:rPr>
          <w:spacing w:val="35"/>
          <w:sz w:val="28"/>
          <w:szCs w:val="28"/>
        </w:rPr>
        <w:t xml:space="preserve"> </w:t>
      </w:r>
      <w:r w:rsidRPr="00513FA6">
        <w:rPr>
          <w:rStyle w:val="Normal1"/>
          <w:rFonts w:ascii="Times New Roman" w:eastAsia="ITC Garamond Book" w:hAnsi="Times New Roman" w:cs="Times New Roman"/>
          <w:sz w:val="28"/>
          <w:szCs w:val="28"/>
        </w:rPr>
        <w:t>His reply, however, has been documented in the publication,</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“Edicts of </w:t>
      </w:r>
      <w:proofErr w:type="spellStart"/>
      <w:r w:rsidRPr="00513FA6">
        <w:rPr>
          <w:rStyle w:val="Normal1"/>
          <w:rFonts w:ascii="Times New Roman" w:eastAsia="ITC Garamond Book" w:hAnsi="Times New Roman" w:cs="Times New Roman"/>
          <w:sz w:val="28"/>
          <w:szCs w:val="28"/>
        </w:rPr>
        <w:t>Ahmadiyya</w:t>
      </w:r>
      <w:proofErr w:type="spellEnd"/>
      <w:r w:rsidRPr="00513FA6">
        <w:rPr>
          <w:rStyle w:val="Normal1"/>
          <w:rFonts w:ascii="Times New Roman" w:eastAsia="ITC Garamond Book" w:hAnsi="Times New Roman" w:cs="Times New Roman"/>
          <w:sz w:val="28"/>
          <w:szCs w:val="28"/>
        </w:rPr>
        <w:t>” (</w:t>
      </w:r>
      <w:proofErr w:type="spellStart"/>
      <w:r w:rsidRPr="007E4B00">
        <w:rPr>
          <w:rStyle w:val="Normal1"/>
          <w:rFonts w:ascii="Times New Roman" w:eastAsia="ITC Garamond Book Italic" w:hAnsi="Times New Roman" w:cs="Times New Roman"/>
          <w:i/>
          <w:iCs/>
          <w:sz w:val="28"/>
          <w:szCs w:val="28"/>
        </w:rPr>
        <w:t>Fatawa</w:t>
      </w:r>
      <w:proofErr w:type="spellEnd"/>
      <w:r w:rsidRPr="007E4B00">
        <w:rPr>
          <w:rStyle w:val="Normal1"/>
          <w:rFonts w:ascii="Times New Roman" w:eastAsia="ITC Garamond Book Italic" w:hAnsi="Times New Roman" w:cs="Times New Roman"/>
          <w:i/>
          <w:iCs/>
          <w:sz w:val="28"/>
          <w:szCs w:val="28"/>
        </w:rPr>
        <w:t>-e-</w:t>
      </w:r>
      <w:proofErr w:type="spellStart"/>
      <w:r w:rsidRPr="007E4B00">
        <w:rPr>
          <w:rStyle w:val="Normal1"/>
          <w:rFonts w:ascii="Times New Roman" w:eastAsia="ITC Garamond Book Italic" w:hAnsi="Times New Roman" w:cs="Times New Roman"/>
          <w:i/>
          <w:iCs/>
          <w:sz w:val="28"/>
          <w:szCs w:val="28"/>
        </w:rPr>
        <w:t>Ahmadiyya</w:t>
      </w:r>
      <w:proofErr w:type="spellEnd"/>
      <w:r w:rsidRPr="007E4B00">
        <w:rPr>
          <w:rStyle w:val="Normal1"/>
          <w:rFonts w:ascii="Times New Roman" w:eastAsia="ITC Garamond Book Italic" w:hAnsi="Times New Roman" w:cs="Times New Roman"/>
          <w:i/>
          <w:iCs/>
          <w:sz w:val="28"/>
          <w:szCs w:val="28"/>
        </w:rPr>
        <w:t xml:space="preserve"> </w:t>
      </w:r>
      <w:proofErr w:type="spellStart"/>
      <w:r w:rsidRPr="007E4B00">
        <w:rPr>
          <w:rStyle w:val="Normal1"/>
          <w:rFonts w:ascii="Times New Roman" w:eastAsia="ITC Garamond Book Italic" w:hAnsi="Times New Roman" w:cs="Times New Roman"/>
          <w:i/>
          <w:iCs/>
          <w:sz w:val="28"/>
          <w:szCs w:val="28"/>
        </w:rPr>
        <w:t>vol.i</w:t>
      </w:r>
      <w:proofErr w:type="spellEnd"/>
      <w:r w:rsidRPr="007E4B00">
        <w:rPr>
          <w:rStyle w:val="Normal1"/>
          <w:rFonts w:ascii="Times New Roman" w:eastAsia="ITC Garamond Book Italic" w:hAnsi="Times New Roman" w:cs="Times New Roman"/>
          <w:i/>
          <w:iCs/>
          <w:sz w:val="28"/>
          <w:szCs w:val="28"/>
        </w:rPr>
        <w:t>. p.118. statement made on April 18, 1902 and printed in Al-</w:t>
      </w:r>
      <w:proofErr w:type="spellStart"/>
      <w:r w:rsidRPr="007E4B00">
        <w:rPr>
          <w:rStyle w:val="Normal1"/>
          <w:rFonts w:ascii="Times New Roman" w:eastAsia="ITC Garamond Book Italic" w:hAnsi="Times New Roman" w:cs="Times New Roman"/>
          <w:i/>
          <w:iCs/>
          <w:sz w:val="28"/>
          <w:szCs w:val="28"/>
        </w:rPr>
        <w:t>hakm</w:t>
      </w:r>
      <w:proofErr w:type="spellEnd"/>
      <w:r w:rsidRPr="007E4B00">
        <w:rPr>
          <w:rStyle w:val="Normal1"/>
          <w:rFonts w:ascii="Times New Roman" w:eastAsia="ITC Garamond Book Italic" w:hAnsi="Times New Roman" w:cs="Times New Roman"/>
          <w:i/>
          <w:iCs/>
          <w:sz w:val="28"/>
          <w:szCs w:val="28"/>
        </w:rPr>
        <w:t xml:space="preserve"> newspaper April 30, 1902</w:t>
      </w:r>
      <w:r w:rsidRPr="00513FA6">
        <w:rPr>
          <w:rStyle w:val="Normal1"/>
          <w:rFonts w:ascii="Times New Roman" w:eastAsia="ITC Garamond Book" w:hAnsi="Times New Roman" w:cs="Times New Roman"/>
          <w:sz w:val="28"/>
          <w:szCs w:val="28"/>
        </w:rPr>
        <w:t>).</w:t>
      </w:r>
    </w:p>
    <w:p w:rsidR="00AC7A27" w:rsidRPr="00513FA6" w:rsidRDefault="00513FA6" w:rsidP="007E4B00">
      <w:pPr>
        <w:keepLines w:val="0"/>
        <w:spacing w:before="0" w:after="200" w:line="240" w:lineRule="auto"/>
        <w:ind w:firstLine="300"/>
        <w:jc w:val="both"/>
        <w:rPr>
          <w:rStyle w:val="Normal1"/>
          <w:rFonts w:ascii="Times New Roman" w:eastAsia="ITC Garamond Book" w:hAnsi="Times New Roman" w:cs="Times New Roman"/>
          <w:sz w:val="28"/>
          <w:szCs w:val="28"/>
        </w:rPr>
      </w:pPr>
      <w:r w:rsidRPr="00513FA6">
        <w:rPr>
          <w:rStyle w:val="Normal1"/>
          <w:rFonts w:ascii="Times New Roman" w:eastAsia="ITC Garamond Book" w:hAnsi="Times New Roman" w:cs="Times New Roman"/>
          <w:sz w:val="28"/>
          <w:szCs w:val="28"/>
        </w:rPr>
        <w:t xml:space="preserve">In this </w:t>
      </w:r>
      <w:proofErr w:type="spellStart"/>
      <w:r w:rsidRPr="00513FA6">
        <w:rPr>
          <w:rStyle w:val="Normal1"/>
          <w:rFonts w:ascii="Times New Roman" w:eastAsia="ITC Garamond Book" w:hAnsi="Times New Roman" w:cs="Times New Roman"/>
          <w:sz w:val="28"/>
          <w:szCs w:val="28"/>
        </w:rPr>
        <w:t>Hazrat</w:t>
      </w:r>
      <w:proofErr w:type="spellEnd"/>
      <w:r w:rsidRPr="00513FA6">
        <w:rPr>
          <w:rStyle w:val="Normal1"/>
          <w:rFonts w:ascii="Times New Roman" w:eastAsia="ITC Garamond Book" w:hAnsi="Times New Roman" w:cs="Times New Roman"/>
          <w:sz w:val="28"/>
          <w:szCs w:val="28"/>
        </w:rPr>
        <w:t xml:space="preserve"> Mirza Ghulam Ahmad clearly states:</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“If the deceased did not call us </w:t>
      </w:r>
      <w:proofErr w:type="spellStart"/>
      <w:r w:rsidRPr="007E4B00">
        <w:rPr>
          <w:rStyle w:val="Normal1"/>
          <w:rFonts w:ascii="Times New Roman" w:eastAsia="ITC Garamond Book Italic" w:hAnsi="Times New Roman" w:cs="Times New Roman"/>
          <w:i/>
          <w:iCs/>
          <w:sz w:val="28"/>
          <w:szCs w:val="28"/>
        </w:rPr>
        <w:t>kafir</w:t>
      </w:r>
      <w:proofErr w:type="spellEnd"/>
      <w:r w:rsidRPr="00513FA6">
        <w:rPr>
          <w:rStyle w:val="Normal1"/>
          <w:rFonts w:ascii="Times New Roman" w:eastAsia="ITC Garamond Book" w:hAnsi="Times New Roman" w:cs="Times New Roman"/>
          <w:sz w:val="28"/>
          <w:szCs w:val="28"/>
        </w:rPr>
        <w:t xml:space="preserve"> (disbeliever) and a liar, his funeral prayers may be said.</w:t>
      </w:r>
      <w:r w:rsidRPr="00513FA6">
        <w:rPr>
          <w:spacing w:val="35"/>
          <w:sz w:val="28"/>
          <w:szCs w:val="28"/>
        </w:rPr>
        <w:t xml:space="preserve"> </w:t>
      </w:r>
      <w:r w:rsidRPr="00513FA6">
        <w:rPr>
          <w:rStyle w:val="Normal1"/>
          <w:rFonts w:ascii="Times New Roman" w:eastAsia="ITC Garamond Book" w:hAnsi="Times New Roman" w:cs="Times New Roman"/>
          <w:sz w:val="28"/>
          <w:szCs w:val="28"/>
        </w:rPr>
        <w:t>There is nothing wrong with that, for only God knows hidden matters.”</w:t>
      </w:r>
      <w:r w:rsidRPr="00513FA6">
        <w:rPr>
          <w:spacing w:val="35"/>
          <w:sz w:val="28"/>
          <w:szCs w:val="28"/>
        </w:rPr>
        <w:t xml:space="preserve"> </w:t>
      </w:r>
      <w:r w:rsidRPr="00513FA6">
        <w:rPr>
          <w:rStyle w:val="Normal1"/>
          <w:rFonts w:ascii="Times New Roman" w:eastAsia="ITC Garamond Book" w:hAnsi="Times New Roman" w:cs="Times New Roman"/>
          <w:sz w:val="28"/>
          <w:szCs w:val="28"/>
        </w:rPr>
        <w:t>It is a great inequity to put such a clear statement in the realm of allegorical.</w:t>
      </w:r>
      <w:r w:rsidRPr="00513FA6">
        <w:rPr>
          <w:spacing w:val="35"/>
          <w:sz w:val="28"/>
          <w:szCs w:val="28"/>
        </w:rPr>
        <w:t xml:space="preserve"> </w:t>
      </w:r>
      <w:r w:rsidRPr="00513FA6">
        <w:rPr>
          <w:rStyle w:val="Normal1"/>
          <w:rFonts w:ascii="Times New Roman" w:eastAsia="ITC Garamond Book" w:hAnsi="Times New Roman" w:cs="Times New Roman"/>
          <w:sz w:val="28"/>
          <w:szCs w:val="28"/>
        </w:rPr>
        <w:t>What may I ask then is a decisive statement?</w:t>
      </w:r>
    </w:p>
    <w:p w:rsidR="00AC7A27" w:rsidRPr="00513FA6" w:rsidRDefault="00513FA6" w:rsidP="00513FA6">
      <w:pPr>
        <w:pStyle w:val="Subheads"/>
        <w:spacing w:before="0" w:after="200" w:line="240" w:lineRule="auto"/>
        <w:rPr>
          <w:rFonts w:ascii="Times New Roman" w:hAnsi="Times New Roman" w:cs="Times New Roman"/>
          <w:b/>
          <w:bCs/>
          <w:sz w:val="28"/>
          <w:szCs w:val="28"/>
        </w:rPr>
      </w:pPr>
      <w:r w:rsidRPr="00513FA6">
        <w:rPr>
          <w:rFonts w:ascii="Times New Roman" w:hAnsi="Times New Roman" w:cs="Times New Roman"/>
          <w:b/>
          <w:bCs/>
          <w:sz w:val="28"/>
          <w:szCs w:val="28"/>
        </w:rPr>
        <w:t>A Disclosure that was not Even Made to the Promised Messiah</w:t>
      </w:r>
    </w:p>
    <w:p w:rsidR="00AC7A27" w:rsidRPr="00513FA6" w:rsidRDefault="00513FA6" w:rsidP="007E4B00">
      <w:pPr>
        <w:keepLines w:val="0"/>
        <w:spacing w:before="0" w:after="200" w:line="240" w:lineRule="auto"/>
        <w:ind w:firstLine="300"/>
        <w:jc w:val="both"/>
        <w:rPr>
          <w:rStyle w:val="Normal1"/>
          <w:rFonts w:ascii="Times New Roman" w:eastAsia="ITC Garamond Book" w:hAnsi="Times New Roman" w:cs="Times New Roman"/>
          <w:sz w:val="28"/>
          <w:szCs w:val="28"/>
        </w:rPr>
      </w:pPr>
      <w:r w:rsidRPr="00513FA6">
        <w:rPr>
          <w:rStyle w:val="Normal1"/>
          <w:rFonts w:ascii="Times New Roman" w:eastAsia="ITC Garamond Book" w:hAnsi="Times New Roman" w:cs="Times New Roman"/>
          <w:sz w:val="28"/>
          <w:szCs w:val="28"/>
        </w:rPr>
        <w:t>Mir Hamid Shah Sahib has written a lengthy discourse in which he makes this statement:</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“What has been disclosed in the book </w:t>
      </w:r>
      <w:r w:rsidRPr="007E4B00">
        <w:rPr>
          <w:rStyle w:val="Normal1"/>
          <w:rFonts w:ascii="Times New Roman" w:eastAsia="ITC Garamond Book Italic" w:hAnsi="Times New Roman" w:cs="Times New Roman"/>
          <w:i/>
          <w:iCs/>
          <w:sz w:val="28"/>
          <w:szCs w:val="28"/>
        </w:rPr>
        <w:t xml:space="preserve">Truth about </w:t>
      </w:r>
      <w:proofErr w:type="spellStart"/>
      <w:r w:rsidRPr="007E4B00">
        <w:rPr>
          <w:rStyle w:val="Normal1"/>
          <w:rFonts w:ascii="Times New Roman" w:eastAsia="ITC Garamond Book Italic" w:hAnsi="Times New Roman" w:cs="Times New Roman"/>
          <w:i/>
          <w:iCs/>
          <w:sz w:val="28"/>
          <w:szCs w:val="28"/>
        </w:rPr>
        <w:t>Prophethoo</w:t>
      </w:r>
      <w:r w:rsidRPr="007E4B00">
        <w:rPr>
          <w:rStyle w:val="Normal1"/>
          <w:rFonts w:ascii="Times New Roman" w:eastAsia="ITC Garamond Book Italic" w:hAnsi="Times New Roman" w:cs="Times New Roman"/>
          <w:i/>
          <w:iCs/>
          <w:spacing w:val="24"/>
          <w:sz w:val="28"/>
          <w:szCs w:val="28"/>
        </w:rPr>
        <w:t>d</w:t>
      </w:r>
      <w:proofErr w:type="spellEnd"/>
      <w:r w:rsidR="00EC47E7" w:rsidRPr="00EC47E7">
        <w:rPr>
          <w:rStyle w:val="FootnoteReference"/>
          <w:rFonts w:eastAsia="ITC Garamond Book Italic"/>
          <w:spacing w:val="24"/>
          <w:sz w:val="28"/>
          <w:szCs w:val="28"/>
        </w:rPr>
        <w:footnoteReference w:id="1"/>
      </w:r>
      <w:r w:rsidRPr="00513FA6">
        <w:rPr>
          <w:rStyle w:val="Normal1"/>
          <w:rFonts w:ascii="Times New Roman" w:eastAsia="ITC Garamond Book" w:hAnsi="Times New Roman" w:cs="Times New Roman"/>
          <w:sz w:val="28"/>
          <w:szCs w:val="28"/>
        </w:rPr>
        <w:t xml:space="preserve"> and at which point the </w:t>
      </w:r>
      <w:proofErr w:type="spellStart"/>
      <w:r w:rsidRPr="00513FA6">
        <w:rPr>
          <w:rStyle w:val="Normal1"/>
          <w:rFonts w:ascii="Times New Roman" w:eastAsia="ITC Garamond Book" w:hAnsi="Times New Roman" w:cs="Times New Roman"/>
          <w:sz w:val="28"/>
          <w:szCs w:val="28"/>
        </w:rPr>
        <w:t>prophethood</w:t>
      </w:r>
      <w:proofErr w:type="spellEnd"/>
      <w:r w:rsidRPr="00513FA6">
        <w:rPr>
          <w:rStyle w:val="Normal1"/>
          <w:rFonts w:ascii="Times New Roman" w:eastAsia="ITC Garamond Book" w:hAnsi="Times New Roman" w:cs="Times New Roman"/>
          <w:sz w:val="28"/>
          <w:szCs w:val="28"/>
        </w:rPr>
        <w:t xml:space="preserve"> of </w:t>
      </w:r>
      <w:proofErr w:type="spellStart"/>
      <w:r w:rsidRPr="00513FA6">
        <w:rPr>
          <w:rStyle w:val="Normal1"/>
          <w:rFonts w:ascii="Times New Roman" w:eastAsia="ITC Garamond Book" w:hAnsi="Times New Roman" w:cs="Times New Roman"/>
          <w:sz w:val="28"/>
          <w:szCs w:val="28"/>
        </w:rPr>
        <w:t>Hazrat</w:t>
      </w:r>
      <w:proofErr w:type="spellEnd"/>
      <w:r w:rsidRPr="00513FA6">
        <w:rPr>
          <w:rStyle w:val="Normal1"/>
          <w:rFonts w:ascii="Times New Roman" w:eastAsia="ITC Garamond Book" w:hAnsi="Times New Roman" w:cs="Times New Roman"/>
          <w:sz w:val="28"/>
          <w:szCs w:val="28"/>
        </w:rPr>
        <w:t xml:space="preserve"> Mirza Sahib, who has returned to Allah, has been proven, if someone’s heart still does not accept it, it is shameful.”</w:t>
      </w:r>
      <w:r w:rsidRPr="00513FA6">
        <w:rPr>
          <w:spacing w:val="35"/>
          <w:sz w:val="28"/>
          <w:szCs w:val="28"/>
        </w:rPr>
        <w:t xml:space="preserve"> </w:t>
      </w:r>
      <w:r w:rsidRPr="00513FA6">
        <w:rPr>
          <w:rStyle w:val="Normal1"/>
          <w:rFonts w:ascii="Times New Roman" w:eastAsia="ITC Garamond Book" w:hAnsi="Times New Roman" w:cs="Times New Roman"/>
          <w:sz w:val="28"/>
          <w:szCs w:val="28"/>
        </w:rPr>
        <w:t>Unfortunately, this disclosure was not made to the Promised Messiah during his lifetime and neither to Mir Hamid Shah Sahib to this point in time.</w:t>
      </w:r>
      <w:r w:rsidRPr="00513FA6">
        <w:rPr>
          <w:spacing w:val="35"/>
          <w:sz w:val="28"/>
          <w:szCs w:val="28"/>
        </w:rPr>
        <w:t xml:space="preserve"> </w:t>
      </w:r>
      <w:r w:rsidRPr="00513FA6">
        <w:rPr>
          <w:rStyle w:val="Normal1"/>
          <w:rFonts w:ascii="Times New Roman" w:eastAsia="ITC Garamond Book" w:hAnsi="Times New Roman" w:cs="Times New Roman"/>
          <w:sz w:val="28"/>
          <w:szCs w:val="28"/>
        </w:rPr>
        <w:t>Moreover, he boldly asserts,</w:t>
      </w:r>
      <w:r w:rsidRPr="00513FA6">
        <w:rPr>
          <w:spacing w:val="35"/>
          <w:sz w:val="28"/>
          <w:szCs w:val="28"/>
        </w:rPr>
        <w:t xml:space="preserve"> </w:t>
      </w:r>
      <w:r w:rsidRPr="00513FA6">
        <w:rPr>
          <w:rStyle w:val="Normal1"/>
          <w:rFonts w:ascii="Times New Roman" w:eastAsia="ITC Garamond Book" w:hAnsi="Times New Roman" w:cs="Times New Roman"/>
          <w:sz w:val="28"/>
          <w:szCs w:val="28"/>
        </w:rPr>
        <w:t>“father misses, son completes,” in other words:</w:t>
      </w:r>
      <w:r w:rsidRPr="00513FA6">
        <w:rPr>
          <w:spacing w:val="35"/>
          <w:sz w:val="28"/>
          <w:szCs w:val="28"/>
        </w:rPr>
        <w:t xml:space="preserve"> </w:t>
      </w:r>
      <w:r w:rsidRPr="00513FA6">
        <w:rPr>
          <w:rStyle w:val="Normal1"/>
          <w:rFonts w:ascii="Times New Roman" w:eastAsia="ITC Garamond Book" w:hAnsi="Times New Roman" w:cs="Times New Roman"/>
          <w:sz w:val="28"/>
          <w:szCs w:val="28"/>
        </w:rPr>
        <w:t>‘what the Promised Messiah (</w:t>
      </w:r>
      <w:proofErr w:type="spellStart"/>
      <w:r w:rsidRPr="00513FA6">
        <w:rPr>
          <w:rStyle w:val="Normal1"/>
          <w:rFonts w:ascii="Times New Roman" w:eastAsia="ITC Garamond Book" w:hAnsi="Times New Roman" w:cs="Times New Roman"/>
          <w:sz w:val="28"/>
          <w:szCs w:val="28"/>
        </w:rPr>
        <w:t>Hazrat</w:t>
      </w:r>
      <w:proofErr w:type="spellEnd"/>
      <w:r w:rsidRPr="00513FA6">
        <w:rPr>
          <w:rStyle w:val="Normal1"/>
          <w:rFonts w:ascii="Times New Roman" w:eastAsia="ITC Garamond Book" w:hAnsi="Times New Roman" w:cs="Times New Roman"/>
          <w:sz w:val="28"/>
          <w:szCs w:val="28"/>
        </w:rPr>
        <w:t xml:space="preserve"> Mirza Ghulam Ahmad) could not do, was accomplished by the son (</w:t>
      </w:r>
      <w:proofErr w:type="spellStart"/>
      <w:r w:rsidRPr="00513FA6">
        <w:rPr>
          <w:rStyle w:val="Normal1"/>
          <w:rFonts w:ascii="Times New Roman" w:eastAsia="ITC Garamond Book" w:hAnsi="Times New Roman" w:cs="Times New Roman"/>
          <w:sz w:val="28"/>
          <w:szCs w:val="28"/>
        </w:rPr>
        <w:t>Mian</w:t>
      </w:r>
      <w:proofErr w:type="spellEnd"/>
      <w:r w:rsidRPr="00513FA6">
        <w:rPr>
          <w:rStyle w:val="Normal1"/>
          <w:rFonts w:ascii="Times New Roman" w:eastAsia="ITC Garamond Book" w:hAnsi="Times New Roman" w:cs="Times New Roman"/>
          <w:sz w:val="28"/>
          <w:szCs w:val="28"/>
        </w:rPr>
        <w:t xml:space="preserve"> Mahmud Ahmad)’.</w:t>
      </w:r>
      <w:r w:rsidRPr="00513FA6">
        <w:rPr>
          <w:spacing w:val="35"/>
          <w:sz w:val="28"/>
          <w:szCs w:val="28"/>
        </w:rPr>
        <w:t xml:space="preserve"> </w:t>
      </w:r>
      <w:r w:rsidRPr="00513FA6">
        <w:rPr>
          <w:rStyle w:val="Normal1"/>
          <w:rFonts w:ascii="Times New Roman" w:eastAsia="ITC Garamond Book" w:hAnsi="Times New Roman" w:cs="Times New Roman"/>
          <w:sz w:val="28"/>
          <w:szCs w:val="28"/>
        </w:rPr>
        <w:t>And what is that accomplishment?</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It is the complete contradiction of the </w:t>
      </w:r>
      <w:r w:rsidRPr="007E4B00">
        <w:rPr>
          <w:rStyle w:val="Normal1"/>
          <w:rFonts w:ascii="Times New Roman" w:eastAsia="ITC Garamond Book Italic" w:hAnsi="Times New Roman" w:cs="Times New Roman"/>
          <w:i/>
          <w:iCs/>
          <w:sz w:val="28"/>
          <w:szCs w:val="28"/>
        </w:rPr>
        <w:t>fatwa</w:t>
      </w:r>
      <w:r w:rsidRPr="00513FA6">
        <w:rPr>
          <w:rStyle w:val="Normal1"/>
          <w:rFonts w:ascii="Times New Roman" w:eastAsia="ITC Garamond Book" w:hAnsi="Times New Roman" w:cs="Times New Roman"/>
          <w:sz w:val="28"/>
          <w:szCs w:val="28"/>
        </w:rPr>
        <w:t xml:space="preserve"> given by </w:t>
      </w:r>
      <w:proofErr w:type="spellStart"/>
      <w:r w:rsidRPr="00513FA6">
        <w:rPr>
          <w:rStyle w:val="Normal1"/>
          <w:rFonts w:ascii="Times New Roman" w:eastAsia="ITC Garamond Book" w:hAnsi="Times New Roman" w:cs="Times New Roman"/>
          <w:sz w:val="28"/>
          <w:szCs w:val="28"/>
        </w:rPr>
        <w:t>Hazrat</w:t>
      </w:r>
      <w:proofErr w:type="spellEnd"/>
      <w:r w:rsidRPr="00513FA6">
        <w:rPr>
          <w:rStyle w:val="Normal1"/>
          <w:rFonts w:ascii="Times New Roman" w:eastAsia="ITC Garamond Book" w:hAnsi="Times New Roman" w:cs="Times New Roman"/>
          <w:sz w:val="28"/>
          <w:szCs w:val="28"/>
        </w:rPr>
        <w:t xml:space="preserve"> Mirza Ghulam Ahmad. </w:t>
      </w:r>
      <w:bookmarkStart w:id="0" w:name="_GoBack"/>
      <w:bookmarkEnd w:id="0"/>
    </w:p>
    <w:p w:rsidR="00AC7A27" w:rsidRPr="00513FA6" w:rsidRDefault="00513FA6" w:rsidP="007E4B00">
      <w:pPr>
        <w:keepLines w:val="0"/>
        <w:spacing w:before="0" w:after="200" w:line="240" w:lineRule="auto"/>
        <w:ind w:firstLine="300"/>
        <w:jc w:val="both"/>
        <w:rPr>
          <w:rStyle w:val="Normal1"/>
          <w:rFonts w:ascii="Times New Roman" w:eastAsia="ITC Garamond Book" w:hAnsi="Times New Roman" w:cs="Times New Roman"/>
          <w:sz w:val="28"/>
          <w:szCs w:val="28"/>
        </w:rPr>
      </w:pPr>
      <w:proofErr w:type="spellStart"/>
      <w:r w:rsidRPr="00513FA6">
        <w:rPr>
          <w:rStyle w:val="Normal1"/>
          <w:rFonts w:ascii="Times New Roman" w:eastAsia="ITC Garamond Book" w:hAnsi="Times New Roman" w:cs="Times New Roman"/>
          <w:sz w:val="28"/>
          <w:szCs w:val="28"/>
        </w:rPr>
        <w:lastRenderedPageBreak/>
        <w:t>Hazrat</w:t>
      </w:r>
      <w:proofErr w:type="spellEnd"/>
      <w:r w:rsidRPr="00513FA6">
        <w:rPr>
          <w:rStyle w:val="Normal1"/>
          <w:rFonts w:ascii="Times New Roman" w:eastAsia="ITC Garamond Book" w:hAnsi="Times New Roman" w:cs="Times New Roman"/>
          <w:sz w:val="28"/>
          <w:szCs w:val="28"/>
        </w:rPr>
        <w:t xml:space="preserve"> Mirza Ghulam Ahmad states clearly that it is permissible to say the funeral prayer for the deceased who is not a member of the </w:t>
      </w:r>
      <w:proofErr w:type="spellStart"/>
      <w:r w:rsidRPr="00513FA6">
        <w:rPr>
          <w:rStyle w:val="Normal1"/>
          <w:rFonts w:ascii="Times New Roman" w:eastAsia="ITC Garamond Book" w:hAnsi="Times New Roman" w:cs="Times New Roman"/>
          <w:sz w:val="28"/>
          <w:szCs w:val="28"/>
        </w:rPr>
        <w:t>Ahmadiyya</w:t>
      </w:r>
      <w:proofErr w:type="spellEnd"/>
      <w:r w:rsidRPr="00513FA6">
        <w:rPr>
          <w:rStyle w:val="Normal1"/>
          <w:rFonts w:ascii="Times New Roman" w:eastAsia="ITC Garamond Book" w:hAnsi="Times New Roman" w:cs="Times New Roman"/>
          <w:sz w:val="28"/>
          <w:szCs w:val="28"/>
        </w:rPr>
        <w:t xml:space="preserve"> Movement,</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“If the deceased did not call us </w:t>
      </w:r>
      <w:proofErr w:type="spellStart"/>
      <w:r w:rsidRPr="007E4B00">
        <w:rPr>
          <w:rStyle w:val="Normal1"/>
          <w:rFonts w:ascii="Times New Roman" w:eastAsia="ITC Garamond Book Italic" w:hAnsi="Times New Roman" w:cs="Times New Roman"/>
          <w:i/>
          <w:iCs/>
          <w:sz w:val="28"/>
          <w:szCs w:val="28"/>
        </w:rPr>
        <w:t>kafir</w:t>
      </w:r>
      <w:proofErr w:type="spellEnd"/>
      <w:r w:rsidRPr="00513FA6">
        <w:rPr>
          <w:rStyle w:val="Normal1"/>
          <w:rFonts w:ascii="Times New Roman" w:eastAsia="ITC Garamond Book" w:hAnsi="Times New Roman" w:cs="Times New Roman"/>
          <w:sz w:val="28"/>
          <w:szCs w:val="28"/>
        </w:rPr>
        <w:t xml:space="preserve"> (disbeliever) and a liar.”</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According to </w:t>
      </w:r>
      <w:proofErr w:type="spellStart"/>
      <w:r w:rsidRPr="00513FA6">
        <w:rPr>
          <w:rStyle w:val="Normal1"/>
          <w:rFonts w:ascii="Times New Roman" w:eastAsia="ITC Garamond Book" w:hAnsi="Times New Roman" w:cs="Times New Roman"/>
          <w:sz w:val="28"/>
          <w:szCs w:val="28"/>
        </w:rPr>
        <w:t>Mian</w:t>
      </w:r>
      <w:proofErr w:type="spellEnd"/>
      <w:r w:rsidRPr="00513FA6">
        <w:rPr>
          <w:rStyle w:val="Normal1"/>
          <w:rFonts w:ascii="Times New Roman" w:eastAsia="ITC Garamond Book" w:hAnsi="Times New Roman" w:cs="Times New Roman"/>
          <w:sz w:val="28"/>
          <w:szCs w:val="28"/>
        </w:rPr>
        <w:t xml:space="preserve"> Mahmud Ahmad Sahib however, it is not permissible to say the funeral prayer for anybody who is not an Ahmadi.</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The following conversation attributed to him is worth noting. </w:t>
      </w:r>
    </w:p>
    <w:p w:rsidR="00AC7A27" w:rsidRPr="00513FA6" w:rsidRDefault="00513FA6" w:rsidP="007E4B00">
      <w:pPr>
        <w:keepLines w:val="0"/>
        <w:spacing w:before="0" w:after="200" w:line="240" w:lineRule="auto"/>
        <w:ind w:firstLine="300"/>
        <w:jc w:val="both"/>
        <w:rPr>
          <w:rStyle w:val="Normal1"/>
          <w:rFonts w:ascii="Times New Roman" w:eastAsia="ITC Garamond Book" w:hAnsi="Times New Roman" w:cs="Times New Roman"/>
          <w:sz w:val="28"/>
          <w:szCs w:val="28"/>
        </w:rPr>
      </w:pPr>
      <w:r w:rsidRPr="00513FA6">
        <w:rPr>
          <w:rStyle w:val="Normal1"/>
          <w:rFonts w:ascii="Times New Roman" w:eastAsia="ITC Garamond Book" w:hAnsi="Times New Roman" w:cs="Times New Roman"/>
          <w:sz w:val="28"/>
          <w:szCs w:val="28"/>
        </w:rPr>
        <w:t>A certain individual asked him, what do you command in the case where the wife of an Ahmadi passes away, and the concern is that non-Ahmadis won’t say her funeral prayer.</w:t>
      </w:r>
      <w:r w:rsidRPr="00513FA6">
        <w:rPr>
          <w:spacing w:val="35"/>
          <w:sz w:val="28"/>
          <w:szCs w:val="28"/>
        </w:rPr>
        <w:t xml:space="preserve"> </w:t>
      </w:r>
      <w:r w:rsidRPr="00513FA6">
        <w:rPr>
          <w:rStyle w:val="Normal1"/>
          <w:rFonts w:ascii="Times New Roman" w:eastAsia="ITC Garamond Book" w:hAnsi="Times New Roman" w:cs="Times New Roman"/>
          <w:sz w:val="28"/>
          <w:szCs w:val="28"/>
        </w:rPr>
        <w:t>All members of the household are Ahmadis but the deceased wife has not taken the pledge.</w:t>
      </w:r>
      <w:r w:rsidRPr="00513FA6">
        <w:rPr>
          <w:spacing w:val="35"/>
          <w:sz w:val="28"/>
          <w:szCs w:val="28"/>
        </w:rPr>
        <w:t xml:space="preserve"> </w:t>
      </w:r>
      <w:r w:rsidRPr="00513FA6">
        <w:rPr>
          <w:rStyle w:val="Normal1"/>
          <w:rFonts w:ascii="Times New Roman" w:eastAsia="ITC Garamond Book" w:hAnsi="Times New Roman" w:cs="Times New Roman"/>
          <w:sz w:val="28"/>
          <w:szCs w:val="28"/>
        </w:rPr>
        <w:t>He replied,</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“The one whose faith has not reached completion what can be the command for her funeral prayer?” </w:t>
      </w:r>
      <w:r w:rsidRPr="00513FA6">
        <w:rPr>
          <w:rStyle w:val="Normal1"/>
          <w:rFonts w:ascii="Times New Roman" w:eastAsia="ITC Garamond Book" w:hAnsi="Times New Roman" w:cs="Times New Roman"/>
          <w:smallCaps/>
          <w:sz w:val="28"/>
          <w:szCs w:val="28"/>
        </w:rPr>
        <w:t>(</w:t>
      </w:r>
      <w:r w:rsidRPr="007E4B00">
        <w:rPr>
          <w:rStyle w:val="Normal1"/>
          <w:rFonts w:ascii="Times New Roman" w:eastAsia="ITC Garamond Book Italic" w:hAnsi="Times New Roman" w:cs="Times New Roman"/>
          <w:i/>
          <w:iCs/>
          <w:smallCaps/>
          <w:sz w:val="28"/>
          <w:szCs w:val="28"/>
        </w:rPr>
        <w:t>Al-</w:t>
      </w:r>
      <w:proofErr w:type="spellStart"/>
      <w:r w:rsidRPr="007E4B00">
        <w:rPr>
          <w:rStyle w:val="Normal1"/>
          <w:rFonts w:ascii="Times New Roman" w:eastAsia="ITC Garamond Book Italic" w:hAnsi="Times New Roman" w:cs="Times New Roman"/>
          <w:i/>
          <w:iCs/>
          <w:smallCaps/>
          <w:sz w:val="28"/>
          <w:szCs w:val="28"/>
        </w:rPr>
        <w:t>Fazl</w:t>
      </w:r>
      <w:proofErr w:type="spellEnd"/>
      <w:r w:rsidRPr="00513FA6">
        <w:rPr>
          <w:rStyle w:val="Normal1"/>
          <w:rFonts w:ascii="Times New Roman" w:eastAsia="ITC Garamond Book" w:hAnsi="Times New Roman" w:cs="Times New Roman"/>
          <w:smallCaps/>
          <w:sz w:val="28"/>
          <w:szCs w:val="28"/>
        </w:rPr>
        <w:t xml:space="preserve"> April 24, 1915)</w:t>
      </w:r>
    </w:p>
    <w:p w:rsidR="00AC7A27" w:rsidRPr="00513FA6" w:rsidRDefault="00513FA6" w:rsidP="00513FA6">
      <w:pPr>
        <w:pStyle w:val="Subheads"/>
        <w:spacing w:before="0" w:after="200" w:line="240" w:lineRule="auto"/>
        <w:rPr>
          <w:rFonts w:ascii="Times New Roman" w:hAnsi="Times New Roman" w:cs="Times New Roman"/>
          <w:b/>
          <w:bCs/>
          <w:sz w:val="28"/>
          <w:szCs w:val="28"/>
        </w:rPr>
      </w:pPr>
      <w:r w:rsidRPr="00513FA6">
        <w:rPr>
          <w:rFonts w:ascii="Times New Roman" w:hAnsi="Times New Roman" w:cs="Times New Roman"/>
          <w:b/>
          <w:bCs/>
          <w:sz w:val="28"/>
          <w:szCs w:val="28"/>
        </w:rPr>
        <w:t xml:space="preserve">The Dangerous Precept of Calling Those who do not Follow the </w:t>
      </w:r>
      <w:proofErr w:type="spellStart"/>
      <w:r w:rsidRPr="00513FA6">
        <w:rPr>
          <w:rFonts w:ascii="Times New Roman" w:hAnsi="Times New Roman" w:cs="Times New Roman"/>
          <w:b/>
          <w:bCs/>
          <w:sz w:val="28"/>
          <w:szCs w:val="28"/>
        </w:rPr>
        <w:t>Ahmadiyya</w:t>
      </w:r>
      <w:proofErr w:type="spellEnd"/>
      <w:r w:rsidRPr="00513FA6">
        <w:rPr>
          <w:rFonts w:ascii="Times New Roman" w:hAnsi="Times New Roman" w:cs="Times New Roman"/>
          <w:b/>
          <w:bCs/>
          <w:sz w:val="28"/>
          <w:szCs w:val="28"/>
        </w:rPr>
        <w:t xml:space="preserve"> Movement, Disbelievers</w:t>
      </w:r>
    </w:p>
    <w:p w:rsidR="00AC7A27" w:rsidRPr="00513FA6" w:rsidRDefault="00513FA6" w:rsidP="007E4B00">
      <w:pPr>
        <w:keepLines w:val="0"/>
        <w:spacing w:before="0" w:after="200" w:line="240" w:lineRule="auto"/>
        <w:ind w:firstLine="300"/>
        <w:jc w:val="both"/>
        <w:rPr>
          <w:rStyle w:val="Normal1"/>
          <w:rFonts w:ascii="Times New Roman" w:eastAsia="ITC Garamond Book" w:hAnsi="Times New Roman" w:cs="Times New Roman"/>
          <w:sz w:val="28"/>
          <w:szCs w:val="28"/>
        </w:rPr>
      </w:pPr>
      <w:r w:rsidRPr="00513FA6">
        <w:rPr>
          <w:rStyle w:val="Normal1"/>
          <w:rFonts w:ascii="Times New Roman" w:eastAsia="ITC Garamond Book" w:hAnsi="Times New Roman" w:cs="Times New Roman"/>
          <w:sz w:val="28"/>
          <w:szCs w:val="28"/>
        </w:rPr>
        <w:t xml:space="preserve">Thus, according to </w:t>
      </w:r>
      <w:proofErr w:type="spellStart"/>
      <w:r w:rsidRPr="00513FA6">
        <w:rPr>
          <w:rStyle w:val="Normal1"/>
          <w:rFonts w:ascii="Times New Roman" w:eastAsia="ITC Garamond Book" w:hAnsi="Times New Roman" w:cs="Times New Roman"/>
          <w:sz w:val="28"/>
          <w:szCs w:val="28"/>
        </w:rPr>
        <w:t>Mian</w:t>
      </w:r>
      <w:proofErr w:type="spellEnd"/>
      <w:r w:rsidRPr="00513FA6">
        <w:rPr>
          <w:rStyle w:val="Normal1"/>
          <w:rFonts w:ascii="Times New Roman" w:eastAsia="ITC Garamond Book" w:hAnsi="Times New Roman" w:cs="Times New Roman"/>
          <w:sz w:val="28"/>
          <w:szCs w:val="28"/>
        </w:rPr>
        <w:t xml:space="preserve"> Mahmud Ahmad Sahib, the faith of this lady has not yet reached completion; therefore funeral prayer for her is not permissible.</w:t>
      </w:r>
      <w:r w:rsidRPr="00513FA6">
        <w:rPr>
          <w:spacing w:val="35"/>
          <w:sz w:val="28"/>
          <w:szCs w:val="28"/>
        </w:rPr>
        <w:t xml:space="preserve"> </w:t>
      </w:r>
      <w:r w:rsidRPr="00513FA6">
        <w:rPr>
          <w:rStyle w:val="Normal1"/>
          <w:rFonts w:ascii="Times New Roman" w:eastAsia="ITC Garamond Book" w:hAnsi="Times New Roman" w:cs="Times New Roman"/>
          <w:sz w:val="28"/>
          <w:szCs w:val="28"/>
        </w:rPr>
        <w:t>This is his verdict about the funeral prayer.</w:t>
      </w:r>
      <w:r w:rsidRPr="00513FA6">
        <w:rPr>
          <w:spacing w:val="35"/>
          <w:sz w:val="28"/>
          <w:szCs w:val="28"/>
        </w:rPr>
        <w:t xml:space="preserve"> </w:t>
      </w:r>
      <w:r w:rsidRPr="00513FA6">
        <w:rPr>
          <w:rStyle w:val="Normal1"/>
          <w:rFonts w:ascii="Times New Roman" w:eastAsia="ITC Garamond Book" w:hAnsi="Times New Roman" w:cs="Times New Roman"/>
          <w:sz w:val="28"/>
          <w:szCs w:val="28"/>
        </w:rPr>
        <w:t>It has not yet been decided if her burial rites should be performed in the Islamic tradition.</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In view of this opinion, there is no need for performing the funeral rites in the Islamic tradition and facing the grave in the direction of the </w:t>
      </w:r>
      <w:proofErr w:type="spellStart"/>
      <w:r w:rsidRPr="00513FA6">
        <w:rPr>
          <w:rStyle w:val="Normal1"/>
          <w:rFonts w:ascii="Times New Roman" w:eastAsia="ITC Garamond Book" w:hAnsi="Times New Roman" w:cs="Times New Roman"/>
          <w:sz w:val="28"/>
          <w:szCs w:val="28"/>
        </w:rPr>
        <w:t>Ka’bah</w:t>
      </w:r>
      <w:proofErr w:type="spellEnd"/>
      <w:r w:rsidRPr="00513FA6">
        <w:rPr>
          <w:rStyle w:val="Normal1"/>
          <w:rFonts w:ascii="Times New Roman" w:eastAsia="ITC Garamond Book" w:hAnsi="Times New Roman" w:cs="Times New Roman"/>
          <w:sz w:val="28"/>
          <w:szCs w:val="28"/>
        </w:rPr>
        <w:t>.</w:t>
      </w:r>
      <w:r w:rsidRPr="00513FA6">
        <w:rPr>
          <w:spacing w:val="35"/>
          <w:sz w:val="28"/>
          <w:szCs w:val="28"/>
        </w:rPr>
        <w:t xml:space="preserve"> </w:t>
      </w:r>
      <w:r w:rsidRPr="00513FA6">
        <w:rPr>
          <w:rStyle w:val="Normal1"/>
          <w:rFonts w:ascii="Times New Roman" w:eastAsia="ITC Garamond Book" w:hAnsi="Times New Roman" w:cs="Times New Roman"/>
          <w:sz w:val="28"/>
          <w:szCs w:val="28"/>
        </w:rPr>
        <w:t>Why not just dig a hole and bury her?</w:t>
      </w:r>
      <w:r w:rsidRPr="00513FA6">
        <w:rPr>
          <w:spacing w:val="35"/>
          <w:sz w:val="28"/>
          <w:szCs w:val="28"/>
        </w:rPr>
        <w:t xml:space="preserve"> </w:t>
      </w:r>
      <w:r w:rsidRPr="00513FA6">
        <w:rPr>
          <w:rStyle w:val="Normal1"/>
          <w:rFonts w:ascii="Times New Roman" w:eastAsia="ITC Garamond Book" w:hAnsi="Times New Roman" w:cs="Times New Roman"/>
          <w:sz w:val="28"/>
          <w:szCs w:val="28"/>
        </w:rPr>
        <w:t>Another question also comes up in this context.</w:t>
      </w:r>
      <w:r w:rsidRPr="00513FA6">
        <w:rPr>
          <w:spacing w:val="35"/>
          <w:sz w:val="28"/>
          <w:szCs w:val="28"/>
        </w:rPr>
        <w:t xml:space="preserve"> </w:t>
      </w:r>
      <w:r w:rsidRPr="00513FA6">
        <w:rPr>
          <w:rStyle w:val="Normal1"/>
          <w:rFonts w:ascii="Times New Roman" w:eastAsia="ITC Garamond Book" w:hAnsi="Times New Roman" w:cs="Times New Roman"/>
          <w:sz w:val="28"/>
          <w:szCs w:val="28"/>
        </w:rPr>
        <w:t>There is a generally accepted Hadith, “a believer cannot be the inheritor of a disbeliever, nor a disbeliever of a believer.”</w:t>
      </w:r>
      <w:r w:rsidRPr="00513FA6">
        <w:rPr>
          <w:spacing w:val="35"/>
          <w:sz w:val="28"/>
          <w:szCs w:val="28"/>
        </w:rPr>
        <w:t xml:space="preserve"> </w:t>
      </w:r>
      <w:r w:rsidRPr="00513FA6">
        <w:rPr>
          <w:rStyle w:val="Normal1"/>
          <w:rFonts w:ascii="Times New Roman" w:eastAsia="ITC Garamond Book" w:hAnsi="Times New Roman" w:cs="Times New Roman"/>
          <w:sz w:val="28"/>
          <w:szCs w:val="28"/>
        </w:rPr>
        <w:t>Therefore, if a father is an Ahmadi and the son a non-Ahmadi the latter cannot inherit from the former. Similarly, a son who is an Ahmadi cannot inherit from a father who is a non-Ahmadi.</w:t>
      </w:r>
      <w:r w:rsidRPr="00513FA6">
        <w:rPr>
          <w:spacing w:val="35"/>
          <w:sz w:val="28"/>
          <w:szCs w:val="28"/>
        </w:rPr>
        <w:t xml:space="preserve"> </w:t>
      </w:r>
      <w:r w:rsidRPr="00513FA6">
        <w:rPr>
          <w:rStyle w:val="Normal1"/>
          <w:rFonts w:ascii="Times New Roman" w:eastAsia="ITC Garamond Book" w:hAnsi="Times New Roman" w:cs="Times New Roman"/>
          <w:sz w:val="28"/>
          <w:szCs w:val="28"/>
        </w:rPr>
        <w:t>Those Ahmadi children who have inherited from their non-Ahmadi parents have taken that inheritance against Sharia law.</w:t>
      </w:r>
      <w:r w:rsidRPr="00513FA6">
        <w:rPr>
          <w:spacing w:val="35"/>
          <w:sz w:val="28"/>
          <w:szCs w:val="28"/>
        </w:rPr>
        <w:t xml:space="preserve"> </w:t>
      </w:r>
      <w:r w:rsidRPr="00513FA6">
        <w:rPr>
          <w:rStyle w:val="Normal1"/>
          <w:rFonts w:ascii="Times New Roman" w:eastAsia="ITC Garamond Book" w:hAnsi="Times New Roman" w:cs="Times New Roman"/>
          <w:sz w:val="28"/>
          <w:szCs w:val="28"/>
        </w:rPr>
        <w:t>Those who have taken these prohibited funds should return them and abstain from spending their illegal gains for the benefit of their children.</w:t>
      </w:r>
      <w:r w:rsidRPr="00513FA6">
        <w:rPr>
          <w:spacing w:val="35"/>
          <w:sz w:val="28"/>
          <w:szCs w:val="28"/>
        </w:rPr>
        <w:t xml:space="preserve"> </w:t>
      </w:r>
      <w:r w:rsidRPr="00513FA6">
        <w:rPr>
          <w:rStyle w:val="Normal1"/>
          <w:rFonts w:ascii="Times New Roman" w:eastAsia="ITC Garamond Book" w:hAnsi="Times New Roman" w:cs="Times New Roman"/>
          <w:sz w:val="28"/>
          <w:szCs w:val="28"/>
        </w:rPr>
        <w:t>They are disobeying the principles of Sharia by consuming the property of disbelievers.</w:t>
      </w:r>
      <w:r w:rsidRPr="00513FA6">
        <w:rPr>
          <w:spacing w:val="35"/>
          <w:sz w:val="28"/>
          <w:szCs w:val="28"/>
        </w:rPr>
        <w:t xml:space="preserve"> </w:t>
      </w:r>
      <w:r w:rsidRPr="00513FA6">
        <w:rPr>
          <w:rStyle w:val="Normal1"/>
          <w:rFonts w:ascii="Times New Roman" w:eastAsia="ITC Garamond Book" w:hAnsi="Times New Roman" w:cs="Times New Roman"/>
          <w:sz w:val="28"/>
          <w:szCs w:val="28"/>
        </w:rPr>
        <w:t>Is it not the duty of those who issue such edicts that they should make arrangements for returning all the property of non-Ahmadis that has been inherited by their Ahmadi children?</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Is it not an essential component of faith to consume only what is lawful and good? </w:t>
      </w:r>
    </w:p>
    <w:p w:rsidR="00AC7A27" w:rsidRPr="00513FA6" w:rsidRDefault="00513FA6" w:rsidP="007E4B00">
      <w:pPr>
        <w:keepLines w:val="0"/>
        <w:spacing w:before="0" w:after="200" w:line="240" w:lineRule="auto"/>
        <w:ind w:firstLine="300"/>
        <w:jc w:val="both"/>
        <w:rPr>
          <w:rStyle w:val="Normal1"/>
          <w:rFonts w:ascii="Times New Roman" w:eastAsia="ITC Garamond Book" w:hAnsi="Times New Roman" w:cs="Times New Roman"/>
          <w:sz w:val="28"/>
          <w:szCs w:val="28"/>
        </w:rPr>
      </w:pPr>
      <w:r w:rsidRPr="00513FA6">
        <w:rPr>
          <w:rStyle w:val="Normal1"/>
          <w:rFonts w:ascii="Times New Roman" w:eastAsia="ITC Garamond Book" w:hAnsi="Times New Roman" w:cs="Times New Roman"/>
          <w:sz w:val="28"/>
          <w:szCs w:val="28"/>
        </w:rPr>
        <w:t>This is indeed a very dangerous precept.</w:t>
      </w:r>
      <w:r w:rsidRPr="00513FA6">
        <w:rPr>
          <w:spacing w:val="35"/>
          <w:sz w:val="28"/>
          <w:szCs w:val="28"/>
        </w:rPr>
        <w:t xml:space="preserve"> </w:t>
      </w:r>
      <w:r w:rsidRPr="00513FA6">
        <w:rPr>
          <w:rStyle w:val="Normal1"/>
          <w:rFonts w:ascii="Times New Roman" w:eastAsia="ITC Garamond Book" w:hAnsi="Times New Roman" w:cs="Times New Roman"/>
          <w:sz w:val="28"/>
          <w:szCs w:val="28"/>
        </w:rPr>
        <w:t>It is said that without following these precepts, relationships within the community are affected.</w:t>
      </w:r>
      <w:r w:rsidRPr="00513FA6">
        <w:rPr>
          <w:spacing w:val="35"/>
          <w:sz w:val="28"/>
          <w:szCs w:val="28"/>
        </w:rPr>
        <w:t xml:space="preserve"> </w:t>
      </w:r>
      <w:r w:rsidRPr="00513FA6">
        <w:rPr>
          <w:rStyle w:val="Normal1"/>
          <w:rFonts w:ascii="Times New Roman" w:eastAsia="ITC Garamond Book" w:hAnsi="Times New Roman" w:cs="Times New Roman"/>
          <w:sz w:val="28"/>
          <w:szCs w:val="28"/>
        </w:rPr>
        <w:t>I do understand that close ties of kinship are essential for national progress.</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If, however, your ties of relationship are strengthened by calling others disbelievers, then the very basis of </w:t>
      </w:r>
      <w:r w:rsidRPr="00513FA6">
        <w:rPr>
          <w:rStyle w:val="Normal1"/>
          <w:rFonts w:ascii="Times New Roman" w:eastAsia="ITC Garamond Book" w:hAnsi="Times New Roman" w:cs="Times New Roman"/>
          <w:sz w:val="28"/>
          <w:szCs w:val="28"/>
        </w:rPr>
        <w:lastRenderedPageBreak/>
        <w:t>this is laid upon commission of a great wrong.</w:t>
      </w:r>
      <w:r w:rsidRPr="00513FA6">
        <w:rPr>
          <w:spacing w:val="35"/>
          <w:sz w:val="28"/>
          <w:szCs w:val="28"/>
        </w:rPr>
        <w:t xml:space="preserve"> </w:t>
      </w:r>
      <w:r w:rsidRPr="00513FA6">
        <w:rPr>
          <w:rStyle w:val="Normal1"/>
          <w:rFonts w:ascii="Times New Roman" w:eastAsia="ITC Garamond Book" w:hAnsi="Times New Roman" w:cs="Times New Roman"/>
          <w:sz w:val="28"/>
          <w:szCs w:val="28"/>
        </w:rPr>
        <w:t>Remember the words of the Holy Quran:</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“And help one another in righteousness and piety, and help not one another in sin and aggression” </w:t>
      </w:r>
      <w:r w:rsidRPr="00513FA6">
        <w:rPr>
          <w:rStyle w:val="Citation"/>
          <w:rFonts w:ascii="Times New Roman" w:hAnsi="Times New Roman" w:cs="Times New Roman"/>
          <w:sz w:val="28"/>
          <w:szCs w:val="28"/>
        </w:rPr>
        <w:t>(5:2)</w:t>
      </w:r>
      <w:r w:rsidRPr="00513FA6">
        <w:rPr>
          <w:rStyle w:val="Normal1"/>
          <w:rFonts w:ascii="Times New Roman" w:eastAsia="ITC Garamond Book" w:hAnsi="Times New Roman" w:cs="Times New Roman"/>
          <w:sz w:val="28"/>
          <w:szCs w:val="28"/>
        </w:rPr>
        <w:t>.</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Lay the foundation of your kinship on the basis of truth, for a foundation laid on falsehood cannot sustain itself for long. </w:t>
      </w:r>
    </w:p>
    <w:p w:rsidR="00AC7A27" w:rsidRPr="00513FA6" w:rsidRDefault="00513FA6" w:rsidP="00513FA6">
      <w:pPr>
        <w:pStyle w:val="Subheads"/>
        <w:spacing w:before="0" w:after="200" w:line="240" w:lineRule="auto"/>
        <w:rPr>
          <w:rFonts w:ascii="Times New Roman" w:hAnsi="Times New Roman" w:cs="Times New Roman"/>
          <w:b/>
          <w:bCs/>
          <w:sz w:val="28"/>
          <w:szCs w:val="28"/>
        </w:rPr>
      </w:pPr>
      <w:r w:rsidRPr="00513FA6">
        <w:rPr>
          <w:rFonts w:ascii="Times New Roman" w:hAnsi="Times New Roman" w:cs="Times New Roman"/>
          <w:b/>
          <w:bCs/>
          <w:sz w:val="28"/>
          <w:szCs w:val="28"/>
        </w:rPr>
        <w:t>Do Not Term What is Decisive as Allegorical</w:t>
      </w:r>
    </w:p>
    <w:p w:rsidR="00AC7A27" w:rsidRPr="00513FA6" w:rsidRDefault="00513FA6" w:rsidP="007E4B00">
      <w:pPr>
        <w:keepLines w:val="0"/>
        <w:spacing w:before="0" w:after="200" w:line="240" w:lineRule="auto"/>
        <w:ind w:firstLine="300"/>
        <w:jc w:val="both"/>
        <w:rPr>
          <w:rStyle w:val="Normal1"/>
          <w:rFonts w:ascii="Times New Roman" w:eastAsia="ITC Garamond Book" w:hAnsi="Times New Roman" w:cs="Times New Roman"/>
          <w:sz w:val="28"/>
          <w:szCs w:val="28"/>
        </w:rPr>
      </w:pPr>
      <w:r w:rsidRPr="00513FA6">
        <w:rPr>
          <w:rStyle w:val="Normal1"/>
          <w:rFonts w:ascii="Times New Roman" w:eastAsia="ITC Garamond Book" w:hAnsi="Times New Roman" w:cs="Times New Roman"/>
          <w:sz w:val="28"/>
          <w:szCs w:val="28"/>
        </w:rPr>
        <w:t>I have given you a brief explanation.</w:t>
      </w:r>
      <w:r w:rsidRPr="00513FA6">
        <w:rPr>
          <w:spacing w:val="35"/>
          <w:sz w:val="28"/>
          <w:szCs w:val="28"/>
        </w:rPr>
        <w:t xml:space="preserve"> </w:t>
      </w:r>
      <w:r w:rsidRPr="00513FA6">
        <w:rPr>
          <w:rStyle w:val="Normal1"/>
          <w:rFonts w:ascii="Times New Roman" w:eastAsia="ITC Garamond Book" w:hAnsi="Times New Roman" w:cs="Times New Roman"/>
          <w:sz w:val="28"/>
          <w:szCs w:val="28"/>
        </w:rPr>
        <w:t>If anyone has any proof to the contrary, they should present it.</w:t>
      </w:r>
      <w:r w:rsidRPr="00513FA6">
        <w:rPr>
          <w:spacing w:val="35"/>
          <w:sz w:val="28"/>
          <w:szCs w:val="28"/>
        </w:rPr>
        <w:t xml:space="preserve"> </w:t>
      </w:r>
      <w:r w:rsidRPr="00513FA6">
        <w:rPr>
          <w:rStyle w:val="Normal1"/>
          <w:rFonts w:ascii="Times New Roman" w:eastAsia="ITC Garamond Book" w:hAnsi="Times New Roman" w:cs="Times New Roman"/>
          <w:sz w:val="28"/>
          <w:szCs w:val="28"/>
        </w:rPr>
        <w:t xml:space="preserve">If you relegate the clear statements and edicts of </w:t>
      </w:r>
      <w:proofErr w:type="spellStart"/>
      <w:r w:rsidRPr="00513FA6">
        <w:rPr>
          <w:rStyle w:val="Normal1"/>
          <w:rFonts w:ascii="Times New Roman" w:eastAsia="ITC Garamond Book" w:hAnsi="Times New Roman" w:cs="Times New Roman"/>
          <w:sz w:val="28"/>
          <w:szCs w:val="28"/>
        </w:rPr>
        <w:t>Hazrat</w:t>
      </w:r>
      <w:proofErr w:type="spellEnd"/>
      <w:r w:rsidRPr="00513FA6">
        <w:rPr>
          <w:rStyle w:val="Normal1"/>
          <w:rFonts w:ascii="Times New Roman" w:eastAsia="ITC Garamond Book" w:hAnsi="Times New Roman" w:cs="Times New Roman"/>
          <w:sz w:val="28"/>
          <w:szCs w:val="28"/>
        </w:rPr>
        <w:t xml:space="preserve"> Mirza Ghulam Ahmad to the realm of allegory and what has no proof behind it you term as a decisive opinion, then no tranquility and peace will remain.</w:t>
      </w:r>
      <w:r w:rsidRPr="00513FA6">
        <w:rPr>
          <w:spacing w:val="35"/>
          <w:sz w:val="28"/>
          <w:szCs w:val="28"/>
        </w:rPr>
        <w:t xml:space="preserve"> </w:t>
      </w:r>
      <w:r w:rsidRPr="00513FA6">
        <w:rPr>
          <w:rStyle w:val="Normal1"/>
          <w:rFonts w:ascii="Times New Roman" w:eastAsia="ITC Garamond Book" w:hAnsi="Times New Roman" w:cs="Times New Roman"/>
          <w:sz w:val="28"/>
          <w:szCs w:val="28"/>
        </w:rPr>
        <w:t>A Christian can very well say that all the arguments you present fall in the category of allegorical statements and the decisive position is three is one and one is three.</w:t>
      </w:r>
      <w:r w:rsidRPr="00513FA6">
        <w:rPr>
          <w:spacing w:val="35"/>
          <w:sz w:val="28"/>
          <w:szCs w:val="28"/>
        </w:rPr>
        <w:t xml:space="preserve"> </w:t>
      </w:r>
      <w:r w:rsidRPr="00513FA6">
        <w:rPr>
          <w:rStyle w:val="Normal1"/>
          <w:rFonts w:ascii="Times New Roman" w:eastAsia="ITC Garamond Book" w:hAnsi="Times New Roman" w:cs="Times New Roman"/>
          <w:sz w:val="28"/>
          <w:szCs w:val="28"/>
        </w:rPr>
        <w:t>This is of course an invalid argument;</w:t>
      </w:r>
      <w:r w:rsidRPr="00513FA6">
        <w:rPr>
          <w:spacing w:val="35"/>
          <w:sz w:val="28"/>
          <w:szCs w:val="28"/>
        </w:rPr>
        <w:t xml:space="preserve"> </w:t>
      </w:r>
      <w:r w:rsidRPr="00513FA6">
        <w:rPr>
          <w:rStyle w:val="Normal1"/>
          <w:rFonts w:ascii="Times New Roman" w:eastAsia="ITC Garamond Book" w:hAnsi="Times New Roman" w:cs="Times New Roman"/>
          <w:sz w:val="28"/>
          <w:szCs w:val="28"/>
        </w:rPr>
        <w:t>so for God’s sake abstain from such baseless issues.</w:t>
      </w:r>
      <w:r w:rsidRPr="00513FA6">
        <w:rPr>
          <w:spacing w:val="35"/>
          <w:sz w:val="28"/>
          <w:szCs w:val="28"/>
        </w:rPr>
        <w:t xml:space="preserve"> </w:t>
      </w:r>
      <w:r w:rsidRPr="00513FA6">
        <w:rPr>
          <w:rStyle w:val="Normal1"/>
          <w:rFonts w:ascii="Times New Roman" w:eastAsia="ITC Garamond Book" w:hAnsi="Times New Roman" w:cs="Times New Roman"/>
          <w:sz w:val="28"/>
          <w:szCs w:val="28"/>
        </w:rPr>
        <w:t>A person should not commit the same mistakes over and over again.</w:t>
      </w:r>
      <w:r w:rsidRPr="00513FA6">
        <w:rPr>
          <w:spacing w:val="35"/>
          <w:sz w:val="28"/>
          <w:szCs w:val="28"/>
        </w:rPr>
        <w:t xml:space="preserve"> </w:t>
      </w:r>
      <w:r w:rsidRPr="00513FA6">
        <w:rPr>
          <w:rStyle w:val="Normal1"/>
          <w:rFonts w:ascii="Times New Roman" w:eastAsia="ITC Garamond Book" w:hAnsi="Times New Roman" w:cs="Times New Roman"/>
          <w:sz w:val="28"/>
          <w:szCs w:val="28"/>
        </w:rPr>
        <w:t>Do the idolaters not present numerous arguments in a philosophical manner in support of idol worship?</w:t>
      </w:r>
      <w:r w:rsidRPr="00513FA6">
        <w:rPr>
          <w:spacing w:val="35"/>
          <w:sz w:val="28"/>
          <w:szCs w:val="28"/>
        </w:rPr>
        <w:t xml:space="preserve"> </w:t>
      </w:r>
      <w:r w:rsidRPr="00513FA6">
        <w:rPr>
          <w:rStyle w:val="Normal1"/>
          <w:rFonts w:ascii="Times New Roman" w:eastAsia="ITC Garamond Book" w:hAnsi="Times New Roman" w:cs="Times New Roman"/>
          <w:sz w:val="28"/>
          <w:szCs w:val="28"/>
        </w:rPr>
        <w:t>They will say that they do not worship idols; in fact they worship the One Supreme God and the idols are merely visible symbols to enhance this concept.</w:t>
      </w:r>
      <w:r w:rsidRPr="00513FA6">
        <w:rPr>
          <w:spacing w:val="35"/>
          <w:sz w:val="28"/>
          <w:szCs w:val="28"/>
        </w:rPr>
        <w:t xml:space="preserve"> </w:t>
      </w:r>
      <w:r w:rsidRPr="00513FA6">
        <w:rPr>
          <w:rStyle w:val="Normal1"/>
          <w:rFonts w:ascii="Times New Roman" w:eastAsia="ITC Garamond Book" w:hAnsi="Times New Roman" w:cs="Times New Roman"/>
          <w:sz w:val="28"/>
          <w:szCs w:val="28"/>
        </w:rPr>
        <w:t>Their argument is not valid because it goes against the established principle of the person and attributes of God.</w:t>
      </w:r>
      <w:r w:rsidRPr="00513FA6">
        <w:rPr>
          <w:spacing w:val="35"/>
          <w:sz w:val="28"/>
          <w:szCs w:val="28"/>
        </w:rPr>
        <w:t xml:space="preserve"> </w:t>
      </w:r>
      <w:r w:rsidRPr="00513FA6">
        <w:rPr>
          <w:rStyle w:val="Normal1"/>
          <w:rFonts w:ascii="Times New Roman" w:eastAsia="ITC Garamond Book" w:hAnsi="Times New Roman" w:cs="Times New Roman"/>
          <w:sz w:val="28"/>
          <w:szCs w:val="28"/>
        </w:rPr>
        <w:t>Do not abandon principle in this matter also.</w:t>
      </w:r>
      <w:r w:rsidRPr="00513FA6">
        <w:rPr>
          <w:spacing w:val="35"/>
          <w:sz w:val="28"/>
          <w:szCs w:val="28"/>
        </w:rPr>
        <w:t xml:space="preserve"> </w:t>
      </w:r>
      <w:r w:rsidRPr="00513FA6">
        <w:rPr>
          <w:rStyle w:val="Normal1"/>
          <w:rFonts w:ascii="Times New Roman" w:eastAsia="ITC Garamond Book" w:hAnsi="Times New Roman" w:cs="Times New Roman"/>
          <w:sz w:val="28"/>
          <w:szCs w:val="28"/>
        </w:rPr>
        <w:t>You cannot come to a decision by relegating your claim to the realm of allegory.</w:t>
      </w:r>
      <w:r w:rsidRPr="00513FA6">
        <w:rPr>
          <w:spacing w:val="35"/>
          <w:sz w:val="28"/>
          <w:szCs w:val="28"/>
        </w:rPr>
        <w:t xml:space="preserve"> </w:t>
      </w:r>
      <w:r w:rsidRPr="00513FA6">
        <w:rPr>
          <w:rStyle w:val="Normal1"/>
          <w:rFonts w:ascii="Times New Roman" w:eastAsia="ITC Garamond Book" w:hAnsi="Times New Roman" w:cs="Times New Roman"/>
          <w:sz w:val="28"/>
          <w:szCs w:val="28"/>
        </w:rPr>
        <w:t>By doing so, you are abandoning the very principle that is the foundation for all the rest.</w:t>
      </w:r>
      <w:r w:rsidRPr="00513FA6">
        <w:rPr>
          <w:spacing w:val="35"/>
          <w:sz w:val="28"/>
          <w:szCs w:val="28"/>
        </w:rPr>
        <w:t xml:space="preserve"> </w:t>
      </w:r>
      <w:r w:rsidRPr="00513FA6">
        <w:rPr>
          <w:rStyle w:val="Normal1"/>
          <w:rFonts w:ascii="Times New Roman" w:eastAsia="ITC Garamond Book" w:hAnsi="Times New Roman" w:cs="Times New Roman"/>
          <w:sz w:val="28"/>
          <w:szCs w:val="28"/>
        </w:rPr>
        <w:t>I am also telling you that by following an individual who is clearly going down the wrong path, you are intentionally doing something that goes against your intelligence and belief.</w:t>
      </w:r>
      <w:r w:rsidRPr="00513FA6">
        <w:rPr>
          <w:spacing w:val="35"/>
          <w:sz w:val="28"/>
          <w:szCs w:val="28"/>
        </w:rPr>
        <w:t xml:space="preserve"> </w:t>
      </w:r>
      <w:r w:rsidRPr="00513FA6">
        <w:rPr>
          <w:rStyle w:val="Normal1"/>
          <w:rFonts w:ascii="Times New Roman" w:eastAsia="ITC Garamond Book" w:hAnsi="Times New Roman" w:cs="Times New Roman"/>
          <w:sz w:val="28"/>
          <w:szCs w:val="28"/>
        </w:rPr>
        <w:t>A form of idol worship and association with Allah occurs when one starts following someone due to fear of malediction by that individual.</w:t>
      </w:r>
      <w:r w:rsidRPr="00513FA6">
        <w:rPr>
          <w:spacing w:val="35"/>
          <w:sz w:val="28"/>
          <w:szCs w:val="28"/>
        </w:rPr>
        <w:t xml:space="preserve"> </w:t>
      </w:r>
      <w:r w:rsidRPr="00513FA6">
        <w:rPr>
          <w:rStyle w:val="Normal1"/>
          <w:rFonts w:ascii="Times New Roman" w:eastAsia="ITC Garamond Book" w:hAnsi="Times New Roman" w:cs="Times New Roman"/>
          <w:sz w:val="28"/>
          <w:szCs w:val="28"/>
        </w:rPr>
        <w:t>Fear of such imprecations is cowardice and a form of association with Allah.</w:t>
      </w:r>
      <w:r w:rsidRPr="00513FA6">
        <w:rPr>
          <w:spacing w:val="35"/>
          <w:sz w:val="28"/>
          <w:szCs w:val="28"/>
        </w:rPr>
        <w:t xml:space="preserve"> </w:t>
      </w:r>
      <w:r w:rsidRPr="00513FA6">
        <w:rPr>
          <w:rStyle w:val="Normal1"/>
          <w:rFonts w:ascii="Times New Roman" w:eastAsia="ITC Garamond Book" w:hAnsi="Times New Roman" w:cs="Times New Roman"/>
          <w:sz w:val="28"/>
          <w:szCs w:val="28"/>
        </w:rPr>
        <w:t>You should abandon such thoughts, use your mind and intellect, take a stand on principles, and not falter in this matter.</w:t>
      </w:r>
    </w:p>
    <w:sectPr w:rsidR="00AC7A27" w:rsidRPr="00513F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357" w:rsidRDefault="001E5357" w:rsidP="00EC47E7">
      <w:pPr>
        <w:spacing w:before="0" w:line="240" w:lineRule="auto"/>
      </w:pPr>
      <w:r>
        <w:separator/>
      </w:r>
    </w:p>
  </w:endnote>
  <w:endnote w:type="continuationSeparator" w:id="0">
    <w:p w:rsidR="001E5357" w:rsidRDefault="001E5357" w:rsidP="00EC47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ITC Garamond Ultra Condensed">
    <w:altName w:val="Cambria"/>
    <w:panose1 w:val="020B0604020202020204"/>
    <w:charset w:val="00"/>
    <w:family w:val="roman"/>
    <w:pitch w:val="default"/>
  </w:font>
  <w:font w:name="ITC Garamond Bold">
    <w:altName w:val="Cambria"/>
    <w:panose1 w:val="020B0604020202020204"/>
    <w:charset w:val="00"/>
    <w:family w:val="roman"/>
    <w:pitch w:val="default"/>
  </w:font>
  <w:font w:name="ITC Garamond Book">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Garamond-Book">
    <w:altName w:val="Garamond"/>
    <w:panose1 w:val="020B0604020202020204"/>
    <w:charset w:val="00"/>
    <w:family w:val="roman"/>
    <w:notTrueType/>
    <w:pitch w:val="default"/>
    <w:sig w:usb0="00000003" w:usb1="00000000" w:usb2="00000000" w:usb3="00000000" w:csb0="00000001" w:csb1="00000000"/>
  </w:font>
  <w:font w:name="ITC Garamond Bold Italic">
    <w:altName w:val="Arial"/>
    <w:panose1 w:val="020B0604020202020204"/>
    <w:charset w:val="00"/>
    <w:family w:val="roman"/>
    <w:notTrueType/>
    <w:pitch w:val="default"/>
  </w:font>
  <w:font w:name="ITC Garamond Book Ital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357" w:rsidRDefault="001E5357" w:rsidP="00EC47E7">
      <w:pPr>
        <w:spacing w:before="0" w:line="240" w:lineRule="auto"/>
      </w:pPr>
      <w:r>
        <w:separator/>
      </w:r>
    </w:p>
  </w:footnote>
  <w:footnote w:type="continuationSeparator" w:id="0">
    <w:p w:rsidR="001E5357" w:rsidRDefault="001E5357" w:rsidP="00EC47E7">
      <w:pPr>
        <w:spacing w:before="0" w:line="240" w:lineRule="auto"/>
      </w:pPr>
      <w:r>
        <w:continuationSeparator/>
      </w:r>
    </w:p>
  </w:footnote>
  <w:footnote w:id="1">
    <w:p w:rsidR="00EC47E7" w:rsidRPr="00EC47E7" w:rsidRDefault="00EC47E7">
      <w:pPr>
        <w:pStyle w:val="FootnoteText"/>
        <w:rPr>
          <w:lang w:val="en-CA"/>
        </w:rPr>
      </w:pPr>
      <w:r>
        <w:rPr>
          <w:rStyle w:val="FootnoteReference"/>
        </w:rPr>
        <w:footnoteRef/>
      </w:r>
      <w:r>
        <w:t xml:space="preserve"> </w:t>
      </w:r>
      <w:r w:rsidRPr="00EC47E7">
        <w:t xml:space="preserve">Book written by </w:t>
      </w:r>
      <w:proofErr w:type="spellStart"/>
      <w:r w:rsidRPr="00EC47E7">
        <w:t>Mian</w:t>
      </w:r>
      <w:proofErr w:type="spellEnd"/>
      <w:r w:rsidRPr="00EC47E7">
        <w:t xml:space="preserve"> Mahmud Ahmad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7A27"/>
    <w:rsid w:val="001E5357"/>
    <w:rsid w:val="00513FA6"/>
    <w:rsid w:val="007E4B00"/>
    <w:rsid w:val="00AC7A27"/>
    <w:rsid w:val="00EC47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396FD97"/>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Lines/>
      <w:spacing w:before="240"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qFormat/>
    <w:pPr>
      <w:suppressAutoHyphens/>
      <w:spacing w:after="200" w:line="386" w:lineRule="exact"/>
      <w:jc w:val="center"/>
    </w:pPr>
    <w:rPr>
      <w:rFonts w:ascii="ITC Garamond Ultra Condensed" w:eastAsia="ITC Garamond Ultra Condensed" w:hAnsi="ITC Garamond Ultra Condensed" w:cs="ITC Garamond Ultra Condensed"/>
      <w:sz w:val="32"/>
    </w:rPr>
  </w:style>
  <w:style w:type="paragraph" w:customStyle="1" w:styleId="Title1">
    <w:name w:val="Title1"/>
    <w:qFormat/>
    <w:pPr>
      <w:keepLines/>
      <w:suppressAutoHyphens/>
      <w:spacing w:before="240" w:after="480" w:line="320" w:lineRule="exact"/>
      <w:jc w:val="center"/>
    </w:pPr>
    <w:rPr>
      <w:rFonts w:ascii="ITC Garamond Bold" w:eastAsia="ITC Garamond Bold" w:hAnsi="ITC Garamond Bold" w:cs="ITC Garamond Bold"/>
      <w:sz w:val="24"/>
    </w:rPr>
  </w:style>
  <w:style w:type="paragraph" w:customStyle="1" w:styleId="LeadParagraph">
    <w:name w:val="Lead Paragraph"/>
    <w:qFormat/>
    <w:pPr>
      <w:spacing w:before="150" w:line="300" w:lineRule="exact"/>
      <w:jc w:val="both"/>
    </w:pPr>
    <w:rPr>
      <w:rFonts w:ascii="ITC Garamond Book" w:eastAsia="ITC Garamond Book" w:hAnsi="ITC Garamond Book" w:cs="ITC Garamond Book"/>
      <w:sz w:val="24"/>
    </w:rPr>
  </w:style>
  <w:style w:type="paragraph" w:customStyle="1" w:styleId="StandardParagraph">
    <w:name w:val="Standard Paragraph"/>
    <w:qFormat/>
    <w:pPr>
      <w:spacing w:before="150" w:line="300" w:lineRule="exact"/>
      <w:ind w:firstLine="300"/>
      <w:jc w:val="both"/>
    </w:pPr>
    <w:rPr>
      <w:rFonts w:ascii="ITC Garamond Book" w:eastAsia="ITC Garamond Book" w:hAnsi="ITC Garamond Book" w:cs="ITC Garamond Book"/>
      <w:sz w:val="24"/>
    </w:rPr>
  </w:style>
  <w:style w:type="paragraph" w:customStyle="1" w:styleId="Quotation">
    <w:name w:val="Quotation"/>
    <w:qFormat/>
    <w:pPr>
      <w:spacing w:line="300" w:lineRule="exact"/>
      <w:ind w:left="360" w:right="360"/>
      <w:jc w:val="both"/>
    </w:pPr>
    <w:rPr>
      <w:rFonts w:ascii="ITC Garamond Book" w:eastAsia="ITC Garamond Book" w:hAnsi="ITC Garamond Book" w:cs="ITC Garamond Book"/>
      <w:sz w:val="24"/>
    </w:rPr>
  </w:style>
  <w:style w:type="paragraph" w:customStyle="1" w:styleId="Subheads">
    <w:name w:val="Subheads"/>
    <w:qFormat/>
    <w:pPr>
      <w:keepNext/>
      <w:suppressAutoHyphens/>
      <w:spacing w:before="240" w:after="60" w:line="300" w:lineRule="exact"/>
    </w:pPr>
    <w:rPr>
      <w:rFonts w:ascii="ITC Garamond Bold" w:eastAsia="ITC Garamond Bold" w:hAnsi="ITC Garamond Bold" w:cs="ITC Garamond Bold"/>
      <w:sz w:val="24"/>
    </w:rPr>
  </w:style>
  <w:style w:type="character" w:customStyle="1" w:styleId="Normal1">
    <w:name w:val="Normal1"/>
    <w:rPr>
      <w:rFonts w:ascii="Helvetica" w:eastAsia="Helvetica" w:hAnsi="Helvetica" w:cs="Helvetica"/>
      <w:sz w:val="24"/>
    </w:rPr>
  </w:style>
  <w:style w:type="character" w:customStyle="1" w:styleId="Citation">
    <w:name w:val="Citation"/>
    <w:rPr>
      <w:rFonts w:ascii="ITC Garamond Book" w:eastAsia="ITC Garamond Book" w:hAnsi="ITC Garamond Book" w:cs="ITC Garamond Book"/>
      <w:smallCaps/>
    </w:rPr>
  </w:style>
  <w:style w:type="paragraph" w:styleId="FootnoteText">
    <w:name w:val="footnote text"/>
    <w:basedOn w:val="Normal"/>
    <w:link w:val="FootnoteTextChar"/>
    <w:uiPriority w:val="99"/>
    <w:semiHidden/>
    <w:unhideWhenUsed/>
    <w:rsid w:val="00EC47E7"/>
    <w:pPr>
      <w:spacing w:before="0" w:line="240" w:lineRule="auto"/>
    </w:pPr>
  </w:style>
  <w:style w:type="character" w:customStyle="1" w:styleId="FootnoteTextChar">
    <w:name w:val="Footnote Text Char"/>
    <w:basedOn w:val="DefaultParagraphFont"/>
    <w:link w:val="FootnoteText"/>
    <w:uiPriority w:val="99"/>
    <w:semiHidden/>
    <w:rsid w:val="00EC47E7"/>
  </w:style>
  <w:style w:type="character" w:styleId="FootnoteReference">
    <w:name w:val="footnote reference"/>
    <w:basedOn w:val="DefaultParagraphFont"/>
    <w:uiPriority w:val="99"/>
    <w:semiHidden/>
    <w:unhideWhenUsed/>
    <w:rsid w:val="00EC47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2659</Words>
  <Characters>15161</Characters>
  <Application>Microsoft Office Word</Application>
  <DocSecurity>0</DocSecurity>
  <Lines>126</Lines>
  <Paragraphs>35</Paragraphs>
  <ScaleCrop>false</ScaleCrop>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W.</cp:lastModifiedBy>
  <cp:revision>4</cp:revision>
  <dcterms:created xsi:type="dcterms:W3CDTF">2018-03-12T18:41:00Z</dcterms:created>
  <dcterms:modified xsi:type="dcterms:W3CDTF">2018-03-13T20:32:00Z</dcterms:modified>
</cp:coreProperties>
</file>